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8F" w:rsidRPr="00C43924" w:rsidRDefault="00F26A8F" w:rsidP="00F26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C43924">
        <w:rPr>
          <w:rFonts w:ascii="Times New Roman" w:hAnsi="Times New Roman" w:cs="Times New Roman"/>
          <w:b/>
          <w:i/>
          <w:sz w:val="72"/>
          <w:szCs w:val="72"/>
          <w:u w:val="single"/>
        </w:rPr>
        <w:t>Николаевский Вестник</w:t>
      </w:r>
    </w:p>
    <w:p w:rsidR="00F26A8F" w:rsidRDefault="00F26A8F" w:rsidP="00F2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3DF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AE78B9" w:rsidRPr="00AE78B9" w:rsidRDefault="00AE78B9" w:rsidP="00AE78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E78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утверждении результатов государственной кадастровой оценки</w:t>
      </w:r>
    </w:p>
    <w:p w:rsidR="00AE78B9" w:rsidRPr="00AE78B9" w:rsidRDefault="0095293F" w:rsidP="009529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E78B9" w:rsidRPr="00AE78B9">
        <w:rPr>
          <w:rFonts w:ascii="Times New Roman" w:eastAsia="Times New Roman" w:hAnsi="Times New Roman" w:cs="Times New Roman"/>
          <w:sz w:val="28"/>
          <w:szCs w:val="28"/>
        </w:rPr>
        <w:t>епартаментом имущества и земельных отношений Новосибирской области принят акт об утверждении результатов определения кадастровой стоимости объектов недвижимости на территории Новосибирской области - приказ от 03.11.2023 № 3533-НПА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67A" w:rsidRDefault="00AE78B9" w:rsidP="00C366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E78B9">
        <w:rPr>
          <w:rFonts w:ascii="Times New Roman" w:eastAsia="Times New Roman" w:hAnsi="Times New Roman" w:cs="Times New Roman"/>
          <w:sz w:val="28"/>
          <w:szCs w:val="28"/>
        </w:rPr>
        <w:t>Текст приказа и результаты определения кадастровой стоимости зданий, помещений, сооружений, объектов незавершенного строительства, машино-мест на территории Новосибирской области по состоянию на 1 января 2023 года в формате Excel, утвержденные приказом, размещены на официальном интернет - портале правовой информации Новосибирской области по адресу: www.nsopravo.ru 03.11.2023 и на сайте департамента имущества и земельных отношений Новосибирской области по адресу: www.dizo.nso.ru.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95293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Акт об утверждении результатов определения кадастровой стоимости вступает в силу по истечении одного месяца после дня его обнародования (официального опубликования).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27533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Статьями 20 и 21 Закона предусмотрена возможность обращения юридических и физических лиц, а также органов государственной власти и органов местного самоуправления непосредственно к бюджетному учреждению, проводившему государственную кадастровую оценку.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D16A0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 Новосибирской области «Новосибирский центр кадастровой оценки и инвентаризации» (ГБУ НСО «ЦКО и БТИ», адрес: 630004, Новосибирская область, г. Новосибирск, ул. Сибирская, 15; электронная почта: kanc@noti.ru) (далее - бюджетное учреждение):</w:t>
      </w:r>
    </w:p>
    <w:p w:rsidR="00AE78B9" w:rsidRPr="00AE78B9" w:rsidRDefault="00AE78B9" w:rsidP="00C366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E78B9">
        <w:rPr>
          <w:rFonts w:ascii="Times New Roman" w:eastAsia="Times New Roman" w:hAnsi="Times New Roman" w:cs="Times New Roman"/>
          <w:sz w:val="28"/>
          <w:szCs w:val="28"/>
        </w:rPr>
        <w:t>- осуществляет предоставление разъяснений, связанных с определением кадастровой стоимости;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- рассматривает заявления об исправлении ошибок, допущенных при определении кадастровой стоимости.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должно содержать: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иные документы, содержащие сведения о характеристиках объекта недвижимости.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Способы подачи заявлений об исправлении ошибок, допущенных при определении кадастровой стоимости: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- почтовым отправлением в адрес бюджетного учреждения: ГБУ НСО «ЦКО и БТИ» 630004, Новосибирская область, г. Новосибирск, ул. Сибирская, 15;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- на адрес электронной почты: kanc@noti.ru, declar@noti.ru;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- непосредственно при личном обращении в бюджетное учреждение по адресу: г. Новосибирск, ул. Сибирская, 15 (время приема: пн.-чт. с 8:00 до 17:00, пт. с 8:00 до 16:00, перерыв на обед 12:00-12:48).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Контактные телефоны: 221-35-12, 221-81-18, 217-22-04, сайт: www.noti.ru.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Бюджетное учреждение рассматривает заявление об исправлении ошибок в течение тридцати календарных дней со дня его поступления.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По итогам рассмотрения заявления об исправлении ошибок, допущенных при определении кадастровой стоимости, бюджетным учреждением принимается одно из следующих решений: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  <w:t>2) об отказе в пересчете кадастровой стоимости, если наличие ошибок, допущенных при определении кадастровой стоимости, не выявлено.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Решение бюджетного учреждения, принятое по итогам рассмотрения заявления об исправлении ошибок, допущенных при определении кадастровой</w:t>
      </w:r>
      <w:r w:rsidR="00027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стоимости, может быть оспорено в суде в порядке административного судопроизводства.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Форма заявления об исправлении ошибок, допущенных при определении кадастровой стоимости, и требования к его заполнению, утверждены Приказом Росреестра от 06.08.2020 N П/0286.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br/>
      </w:r>
      <w:r w:rsidR="00C366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E78B9">
        <w:rPr>
          <w:rFonts w:ascii="Times New Roman" w:eastAsia="Times New Roman" w:hAnsi="Times New Roman" w:cs="Times New Roman"/>
          <w:sz w:val="28"/>
          <w:szCs w:val="28"/>
        </w:rPr>
        <w:t>Образец заявления представлен на официальном сайте бюджетного учреждения по адресу https://noti.ru/ocenka1/.</w:t>
      </w:r>
    </w:p>
    <w:p w:rsidR="00926D9D" w:rsidRDefault="00926D9D" w:rsidP="00926D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D9D" w:rsidRDefault="00926D9D" w:rsidP="00926D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BAC" w:rsidRPr="00F17916" w:rsidRDefault="00A74BAC" w:rsidP="00A74BAC">
      <w:pPr>
        <w:spacing w:after="120" w:line="240" w:lineRule="auto"/>
        <w:rPr>
          <w:sz w:val="24"/>
          <w:szCs w:val="24"/>
        </w:rPr>
      </w:pPr>
      <w:r w:rsidRPr="00BD13DF">
        <w:rPr>
          <w:rFonts w:ascii="Times New Roman" w:hAnsi="Times New Roman" w:cs="Times New Roman"/>
          <w:b/>
          <w:i/>
          <w:sz w:val="20"/>
        </w:rPr>
        <w:t>Николаевский Вестник</w:t>
      </w:r>
      <w:r w:rsidRPr="00BD13DF">
        <w:rPr>
          <w:rFonts w:ascii="Times New Roman" w:hAnsi="Times New Roman" w:cs="Times New Roman"/>
          <w:i/>
          <w:sz w:val="20"/>
        </w:rPr>
        <w:t xml:space="preserve"> </w:t>
      </w:r>
      <w:r w:rsidRPr="00BD13DF">
        <w:rPr>
          <w:rFonts w:ascii="Times New Roman" w:hAnsi="Times New Roman" w:cs="Times New Roman"/>
          <w:sz w:val="20"/>
          <w:u w:val="single"/>
        </w:rPr>
        <w:t xml:space="preserve">периодическое печатное издание   за  </w:t>
      </w:r>
      <w:r w:rsidR="00635105">
        <w:rPr>
          <w:rFonts w:ascii="Times New Roman" w:hAnsi="Times New Roman" w:cs="Times New Roman"/>
          <w:sz w:val="20"/>
          <w:u w:val="single"/>
        </w:rPr>
        <w:t>ноябрь</w:t>
      </w:r>
      <w:r>
        <w:rPr>
          <w:rFonts w:ascii="Times New Roman" w:hAnsi="Times New Roman" w:cs="Times New Roman"/>
          <w:sz w:val="20"/>
          <w:u w:val="single"/>
        </w:rPr>
        <w:t xml:space="preserve">  2023</w:t>
      </w:r>
      <w:r w:rsidRPr="00BD13DF">
        <w:rPr>
          <w:rFonts w:ascii="Times New Roman" w:hAnsi="Times New Roman" w:cs="Times New Roman"/>
          <w:sz w:val="20"/>
          <w:u w:val="single"/>
        </w:rPr>
        <w:t xml:space="preserve"> г. (</w:t>
      </w:r>
      <w:r w:rsidR="00AE78B9">
        <w:rPr>
          <w:rFonts w:ascii="Times New Roman" w:hAnsi="Times New Roman" w:cs="Times New Roman"/>
          <w:sz w:val="20"/>
          <w:u w:val="single"/>
        </w:rPr>
        <w:t>30</w:t>
      </w:r>
      <w:r w:rsidR="00635105">
        <w:rPr>
          <w:rFonts w:ascii="Times New Roman" w:hAnsi="Times New Roman" w:cs="Times New Roman"/>
          <w:sz w:val="20"/>
          <w:u w:val="single"/>
        </w:rPr>
        <w:t>.11</w:t>
      </w:r>
      <w:r>
        <w:rPr>
          <w:rFonts w:ascii="Times New Roman" w:hAnsi="Times New Roman" w:cs="Times New Roman"/>
          <w:sz w:val="20"/>
          <w:u w:val="single"/>
        </w:rPr>
        <w:t>.2023</w:t>
      </w:r>
      <w:r w:rsidRPr="00BD13DF">
        <w:rPr>
          <w:rFonts w:ascii="Times New Roman" w:hAnsi="Times New Roman" w:cs="Times New Roman"/>
          <w:sz w:val="20"/>
          <w:u w:val="single"/>
        </w:rPr>
        <w:t>)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Редактор: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 xml:space="preserve">Татарский район                                образования Николаевского                           </w:t>
      </w:r>
      <w:r>
        <w:rPr>
          <w:rFonts w:ascii="Times New Roman" w:hAnsi="Times New Roman" w:cs="Times New Roman"/>
          <w:sz w:val="16"/>
          <w:szCs w:val="16"/>
        </w:rPr>
        <w:t>Ковалева И</w:t>
      </w:r>
      <w:r w:rsidRPr="00C43924">
        <w:rPr>
          <w:rFonts w:ascii="Times New Roman" w:hAnsi="Times New Roman" w:cs="Times New Roman"/>
          <w:sz w:val="16"/>
          <w:szCs w:val="16"/>
        </w:rPr>
        <w:t>.А.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74BAC" w:rsidRPr="00C43924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ул. Ленина 42</w:t>
      </w:r>
    </w:p>
    <w:p w:rsidR="00A74BAC" w:rsidRDefault="00A74BAC" w:rsidP="00A74B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тел. 8(383)</w:t>
      </w:r>
      <w:r>
        <w:rPr>
          <w:rFonts w:ascii="Times New Roman" w:hAnsi="Times New Roman" w:cs="Times New Roman"/>
          <w:sz w:val="16"/>
          <w:szCs w:val="16"/>
        </w:rPr>
        <w:t xml:space="preserve"> 64 44-118</w:t>
      </w:r>
      <w:r w:rsidRPr="00C43924">
        <w:rPr>
          <w:rFonts w:ascii="Times New Roman" w:hAnsi="Times New Roman" w:cs="Times New Roman"/>
          <w:sz w:val="16"/>
          <w:szCs w:val="16"/>
        </w:rPr>
        <w:t xml:space="preserve">                                    (тираж  30  экз.)</w:t>
      </w:r>
    </w:p>
    <w:sectPr w:rsidR="00A74BAC" w:rsidSect="00F26A8F">
      <w:headerReference w:type="default" r:id="rId6"/>
      <w:pgSz w:w="11906" w:h="16838"/>
      <w:pgMar w:top="39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39" w:rsidRDefault="00705F39" w:rsidP="00F26A8F">
      <w:pPr>
        <w:spacing w:after="0" w:line="240" w:lineRule="auto"/>
      </w:pPr>
      <w:r>
        <w:separator/>
      </w:r>
    </w:p>
  </w:endnote>
  <w:endnote w:type="continuationSeparator" w:id="1">
    <w:p w:rsidR="00705F39" w:rsidRDefault="00705F39" w:rsidP="00F2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39" w:rsidRDefault="00705F39" w:rsidP="00F26A8F">
      <w:pPr>
        <w:spacing w:after="0" w:line="240" w:lineRule="auto"/>
      </w:pPr>
      <w:r>
        <w:separator/>
      </w:r>
    </w:p>
  </w:footnote>
  <w:footnote w:type="continuationSeparator" w:id="1">
    <w:p w:rsidR="00705F39" w:rsidRDefault="00705F39" w:rsidP="00F2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76" w:rsidRPr="00E87076" w:rsidRDefault="00705F39" w:rsidP="00E87076">
    <w:pPr>
      <w:pStyle w:val="a3"/>
      <w:jc w:val="right"/>
      <w:rPr>
        <w:color w:val="7F7F7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D9D"/>
    <w:rsid w:val="00027BBE"/>
    <w:rsid w:val="0027533B"/>
    <w:rsid w:val="002D0217"/>
    <w:rsid w:val="00310BF0"/>
    <w:rsid w:val="0033360E"/>
    <w:rsid w:val="00407232"/>
    <w:rsid w:val="00556A3D"/>
    <w:rsid w:val="00635105"/>
    <w:rsid w:val="00705F39"/>
    <w:rsid w:val="007A4386"/>
    <w:rsid w:val="007C3742"/>
    <w:rsid w:val="00804A4D"/>
    <w:rsid w:val="0090222C"/>
    <w:rsid w:val="00926D9D"/>
    <w:rsid w:val="0095293F"/>
    <w:rsid w:val="00A74BAC"/>
    <w:rsid w:val="00A957EC"/>
    <w:rsid w:val="00AE78B9"/>
    <w:rsid w:val="00C3667A"/>
    <w:rsid w:val="00D16A06"/>
    <w:rsid w:val="00D172BB"/>
    <w:rsid w:val="00DB30A2"/>
    <w:rsid w:val="00E06F31"/>
    <w:rsid w:val="00F26A8F"/>
    <w:rsid w:val="00F50AEF"/>
    <w:rsid w:val="00F8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EC"/>
  </w:style>
  <w:style w:type="paragraph" w:styleId="1">
    <w:name w:val="heading 1"/>
    <w:basedOn w:val="a"/>
    <w:link w:val="10"/>
    <w:uiPriority w:val="9"/>
    <w:qFormat/>
    <w:rsid w:val="00AE7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26D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6D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2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A8F"/>
  </w:style>
  <w:style w:type="paragraph" w:customStyle="1" w:styleId="ConsNonformat">
    <w:name w:val="ConsNonformat"/>
    <w:rsid w:val="007C37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7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AE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20</cp:revision>
  <dcterms:created xsi:type="dcterms:W3CDTF">2023-08-18T05:36:00Z</dcterms:created>
  <dcterms:modified xsi:type="dcterms:W3CDTF">2023-11-30T04:41:00Z</dcterms:modified>
</cp:coreProperties>
</file>