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76432" w:rsidRPr="00D32FC8" w:rsidRDefault="00D20D5E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="00E76432"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ТАТАРСКОГО  РАЙОНА </w:t>
      </w: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ПОСТАНОВЛЕНИЕ</w:t>
      </w:r>
    </w:p>
    <w:p w:rsidR="00E76432" w:rsidRPr="00D32FC8" w:rsidRDefault="00E76432" w:rsidP="00D32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32" w:rsidRPr="00D32FC8" w:rsidRDefault="00E76432" w:rsidP="00D32F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6A4F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22.05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                         </w:t>
      </w:r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иколаевка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C1A6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E76432" w:rsidRPr="00D32FC8" w:rsidRDefault="00E76432" w:rsidP="00D32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32" w:rsidRPr="00D32FC8" w:rsidRDefault="00E76432" w:rsidP="00D32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постановление от 19.01.2018 г. № 06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E76432" w:rsidRPr="00D32FC8" w:rsidRDefault="00E76432" w:rsidP="00D3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432" w:rsidRPr="00D32FC8" w:rsidRDefault="00E76432" w:rsidP="00D3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15 Федерального закона от 06.10.2003  № 131-ФЗ «Об общих принципах организации местного самоуправления </w:t>
      </w:r>
      <w:proofErr w:type="gramStart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</w:t>
      </w:r>
      <w:proofErr w:type="gramStart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  ч.1 ст. 39.34, ч. 3 ст. 39.36 Земельного кодекса Российской Федерации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25.10.2001 № 136-ФЗ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Постановления Правительства РФ от 27.11.2014г. № 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1244 </w:t>
      </w:r>
      <w:r w:rsidRPr="00D32F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</w:t>
      </w:r>
      <w:proofErr w:type="gramEnd"/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03.12.2014 № 1300» администрация </w:t>
      </w:r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20D5E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 Новосибирской области</w:t>
      </w:r>
    </w:p>
    <w:p w:rsidR="00E76432" w:rsidRPr="00D32FC8" w:rsidRDefault="00E76432" w:rsidP="00D32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40596" w:rsidRPr="00D32FC8" w:rsidRDefault="00F40596" w:rsidP="00D3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2" w:rsidRPr="00D32FC8" w:rsidRDefault="00E76432" w:rsidP="00D32FC8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</w:t>
      </w:r>
      <w:r w:rsidR="00D32FC8"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 постановление от 19.01.2018г. № 0</w:t>
      </w:r>
      <w:r w:rsidRPr="00D3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«Об утверждении административного регламента по предоставлению муниципальной услуги 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(далее – Административный регламент):</w:t>
      </w:r>
    </w:p>
    <w:p w:rsidR="00E76432" w:rsidRPr="00D32FC8" w:rsidRDefault="00A26A4F" w:rsidP="00D32FC8">
      <w:pPr>
        <w:pStyle w:val="a3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заявление (приложение 1)к Административному регламенту добавить обязательное требование об указании сведений, установленных  </w:t>
      </w:r>
      <w:proofErr w:type="spellStart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п.3 «Правил </w:t>
      </w:r>
      <w:r w:rsidRPr="00D32F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 разрешения на использование земель или земельного участка, находящихся в государственной или муниципальной собственности», утвержденных Постановлением Правительства РФ от 27.11.2014г. № 1244 с последующими изменениями, следующего содержания :</w:t>
      </w:r>
    </w:p>
    <w:p w:rsidR="00A26A4F" w:rsidRPr="00D32FC8" w:rsidRDefault="00A26A4F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</w:t>
      </w:r>
      <w:r w:rsidR="00BD0D21"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случае такой необходимости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2.Настоящее Постановление подлежит официальному опубликованию (обнародованию) в газете «</w:t>
      </w:r>
      <w:r w:rsidR="005A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Николаевский В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естник» и размещению на сайте администрации в сети Интернет.</w:t>
      </w: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постановления оставляю за собой.</w:t>
      </w: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r w:rsidR="00D20D5E"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</w:t>
      </w:r>
    </w:p>
    <w:p w:rsidR="00BD0D21" w:rsidRPr="00D32FC8" w:rsidRDefault="00BD0D21" w:rsidP="00D32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Татарского района Новосибирской области                                </w:t>
      </w:r>
      <w:r w:rsidR="00CC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О.С.Прокопенко</w:t>
      </w:r>
    </w:p>
    <w:p w:rsidR="00372F79" w:rsidRPr="00D32FC8" w:rsidRDefault="00372F79" w:rsidP="00D3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79" w:rsidRDefault="00372F79">
      <w:pPr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t>к  постановлению администрации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t>Николаевского сельсовета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t xml:space="preserve"> Татарского района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t>от  19.01.2018 № 06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t>с изменениями от 26.02.2019 №12</w:t>
      </w:r>
    </w:p>
    <w:p w:rsid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color w:val="000000"/>
          <w:sz w:val="24"/>
          <w:szCs w:val="24"/>
        </w:rPr>
        <w:t>с изменениями от 11.02.2020 №07</w:t>
      </w:r>
    </w:p>
    <w:p w:rsidR="0041433F" w:rsidRPr="0041433F" w:rsidRDefault="00DC1A6C" w:rsidP="00414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изменениями от 22.05.2020 №29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</w:t>
      </w:r>
      <w:r w:rsidRPr="00414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41433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1433F" w:rsidRPr="0041433F" w:rsidRDefault="0041433F" w:rsidP="0041433F">
      <w:pPr>
        <w:pStyle w:val="a4"/>
        <w:spacing w:after="0" w:afterAutospacing="0"/>
        <w:jc w:val="both"/>
      </w:pPr>
    </w:p>
    <w:p w:rsidR="0041433F" w:rsidRPr="0041433F" w:rsidRDefault="0041433F" w:rsidP="0041433F">
      <w:pPr>
        <w:pStyle w:val="a4"/>
        <w:spacing w:after="0" w:afterAutospacing="0"/>
        <w:jc w:val="both"/>
      </w:pP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433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1.1. Административный регламент предоставления муниципальной услуги по выдаче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муниципальная услуга) устанавливает порядок и стандарт предоставления муниципальной услуги.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1.2. 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заявитель).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1.3. Порядок информирования о предоставлении муниципальной услуги: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на информационных стендах непосредственно в администрации;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на официальном сайте администрации, официальном сайте МФЦ (</w:t>
      </w:r>
      <w:hyperlink r:id="rId6" w:history="1"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www.m</w:t>
        </w:r>
        <w:r w:rsidRPr="004143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</w:t>
        </w:r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nso.ru</w:t>
        </w:r>
        <w:proofErr w:type="spellEnd"/>
      </w:hyperlink>
      <w:r w:rsidRPr="0041433F">
        <w:rPr>
          <w:rFonts w:ascii="Times New Roman" w:hAnsi="Times New Roman" w:cs="Times New Roman"/>
          <w:sz w:val="24"/>
          <w:szCs w:val="24"/>
        </w:rPr>
        <w:t>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41433F" w:rsidRPr="0041433F" w:rsidRDefault="0041433F" w:rsidP="00414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41433F">
        <w:rPr>
          <w:rFonts w:ascii="Times New Roman" w:hAnsi="Times New Roman" w:cs="Times New Roman"/>
          <w:sz w:val="24"/>
          <w:szCs w:val="24"/>
        </w:rPr>
        <w:t>).</w:t>
      </w:r>
    </w:p>
    <w:p w:rsidR="0041433F" w:rsidRPr="0041433F" w:rsidRDefault="0041433F" w:rsidP="00414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www.mfc-nso.ru</w:t>
        </w:r>
      </w:hyperlink>
      <w:r w:rsidRPr="0041433F">
        <w:rPr>
          <w:rFonts w:ascii="Times New Roman" w:hAnsi="Times New Roman" w:cs="Times New Roman"/>
          <w:sz w:val="24"/>
          <w:szCs w:val="24"/>
        </w:rPr>
        <w:t>, на стендах МФЦ, а также указанные сведения можно получить по телефону единой справочной службы МФЦ – 052.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специалист администрации Николаевского сельсовета Татарского района Новосибирской области.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Почтовый адрес администрации: 632145, Новосибирская область, Татарский район, ул. Ленина 42.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Прием заявителей по вопросам предоставления муниципальной услуги администрацией Николаевского сельсовета Татарского района Новосибирской области  осуществляется в соответствии со следующим графиком: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понедельник - пятница:  9.00 -  17.00 часов,  обед с 13.00 до 14.00 часов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lastRenderedPageBreak/>
        <w:t xml:space="preserve"> Телефон для справок (консультаций) о порядке предоставления муниципальной услуги: (383-64)44-118.</w:t>
      </w:r>
    </w:p>
    <w:p w:rsidR="0041433F" w:rsidRPr="0041433F" w:rsidRDefault="0041433F" w:rsidP="004143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1433F">
        <w:rPr>
          <w:rFonts w:ascii="Times New Roman" w:hAnsi="Times New Roman"/>
          <w:sz w:val="24"/>
          <w:szCs w:val="24"/>
        </w:rPr>
        <w:t xml:space="preserve"> Адрес электронной почты: </w:t>
      </w:r>
      <w:r w:rsidRPr="0041433F">
        <w:rPr>
          <w:rStyle w:val="x-phmenubutton"/>
          <w:rFonts w:ascii="Times New Roman" w:hAnsi="Times New Roman"/>
          <w:i/>
          <w:iCs/>
          <w:sz w:val="24"/>
          <w:szCs w:val="24"/>
        </w:rPr>
        <w:t>nikolaevka13@mail.ru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понедельник</w:t>
      </w:r>
      <w:r w:rsidRPr="0041433F">
        <w:rPr>
          <w:rFonts w:ascii="Times New Roman" w:hAnsi="Times New Roman" w:cs="Times New Roman"/>
          <w:sz w:val="24"/>
          <w:szCs w:val="24"/>
        </w:rPr>
        <w:tab/>
        <w:t xml:space="preserve">         8.00 – 17.00, без обеда;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вторник</w:t>
      </w:r>
      <w:r w:rsidRPr="0041433F">
        <w:rPr>
          <w:rFonts w:ascii="Times New Roman" w:hAnsi="Times New Roman" w:cs="Times New Roman"/>
          <w:sz w:val="24"/>
          <w:szCs w:val="24"/>
        </w:rPr>
        <w:tab/>
      </w:r>
      <w:r w:rsidRPr="0041433F">
        <w:rPr>
          <w:rFonts w:ascii="Times New Roman" w:hAnsi="Times New Roman" w:cs="Times New Roman"/>
          <w:sz w:val="24"/>
          <w:szCs w:val="24"/>
        </w:rPr>
        <w:tab/>
        <w:t xml:space="preserve">         8.00 – 20.00, без обеда;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среда</w:t>
      </w:r>
      <w:r w:rsidRPr="0041433F">
        <w:rPr>
          <w:rFonts w:ascii="Times New Roman" w:hAnsi="Times New Roman" w:cs="Times New Roman"/>
          <w:sz w:val="24"/>
          <w:szCs w:val="24"/>
        </w:rPr>
        <w:tab/>
      </w:r>
      <w:r w:rsidRPr="0041433F">
        <w:rPr>
          <w:rFonts w:ascii="Times New Roman" w:hAnsi="Times New Roman" w:cs="Times New Roman"/>
          <w:sz w:val="24"/>
          <w:szCs w:val="24"/>
        </w:rPr>
        <w:tab/>
        <w:t xml:space="preserve">         8.00 – 17.00, без обеда;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четверг</w:t>
      </w:r>
      <w:r w:rsidRPr="0041433F">
        <w:rPr>
          <w:rFonts w:ascii="Times New Roman" w:hAnsi="Times New Roman" w:cs="Times New Roman"/>
          <w:sz w:val="24"/>
          <w:szCs w:val="24"/>
        </w:rPr>
        <w:tab/>
      </w:r>
      <w:r w:rsidRPr="0041433F">
        <w:rPr>
          <w:rFonts w:ascii="Times New Roman" w:hAnsi="Times New Roman" w:cs="Times New Roman"/>
          <w:sz w:val="24"/>
          <w:szCs w:val="24"/>
        </w:rPr>
        <w:tab/>
        <w:t xml:space="preserve">         8.00 – 20.00, без обеда;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пятница</w:t>
      </w:r>
      <w:r w:rsidRPr="0041433F">
        <w:rPr>
          <w:rFonts w:ascii="Times New Roman" w:hAnsi="Times New Roman" w:cs="Times New Roman"/>
          <w:sz w:val="24"/>
          <w:szCs w:val="24"/>
        </w:rPr>
        <w:tab/>
      </w:r>
      <w:r w:rsidRPr="0041433F">
        <w:rPr>
          <w:rFonts w:ascii="Times New Roman" w:hAnsi="Times New Roman" w:cs="Times New Roman"/>
          <w:sz w:val="24"/>
          <w:szCs w:val="24"/>
        </w:rPr>
        <w:tab/>
        <w:t xml:space="preserve">         8.00 – 17.00, без обеда;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суббота                      9.00 – 14-00, без обеда;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воскресенье – выходной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ГАУ НСО «Многофункциональный центр организации предоставления государственных и муниципальных услуг Новосибирской области»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632334, Новосибирская область, г. Татарск, ул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>енина,108е.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Тел/факс. (383-64) 64-677 (начальник)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(383-64) 63-369 (администратор)</w:t>
      </w:r>
    </w:p>
    <w:p w:rsidR="0041433F" w:rsidRPr="0041433F" w:rsidRDefault="0041433F" w:rsidP="0041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41433F" w:rsidRPr="0041433F" w:rsidRDefault="0041433F" w:rsidP="00414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>:</w:t>
      </w:r>
    </w:p>
    <w:p w:rsidR="0041433F" w:rsidRPr="0041433F" w:rsidRDefault="0041433F" w:rsidP="00414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устной форме (лично или по телефону в соответствии с графиком приема заявителей);</w:t>
      </w:r>
    </w:p>
    <w:p w:rsidR="0041433F" w:rsidRPr="0041433F" w:rsidRDefault="0041433F" w:rsidP="00414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письменной форме (лично или почтовым сообщением);</w:t>
      </w:r>
    </w:p>
    <w:p w:rsidR="0041433F" w:rsidRPr="0041433F" w:rsidRDefault="0041433F" w:rsidP="00414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электронной форме, в том числе через ЕПГУ.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заявителя по телефону информирование осуществляется по телефону в устной форме. При личном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1.4. Способы и порядок получения информации о правилах предоставления муниципальной услуги:</w:t>
      </w:r>
    </w:p>
    <w:p w:rsidR="0041433F" w:rsidRPr="0041433F" w:rsidRDefault="0041433F" w:rsidP="0041433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лично;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посредством телефонной связи;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посредством электронной почты, 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посредством почтовой связи;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информационных стендах в помещениях администрации, МФЦ;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в информационно-телекоммуникационной сети «Интернет»: 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- на официальном сайте администрации, МФЦ;</w:t>
      </w:r>
    </w:p>
    <w:p w:rsidR="0041433F" w:rsidRPr="0041433F" w:rsidRDefault="0041433F" w:rsidP="0041433F">
      <w:pPr>
        <w:pStyle w:val="ConsPlusNormal"/>
        <w:jc w:val="both"/>
        <w:rPr>
          <w:i/>
          <w:sz w:val="24"/>
          <w:szCs w:val="24"/>
        </w:rPr>
      </w:pPr>
      <w:r w:rsidRPr="0041433F">
        <w:rPr>
          <w:sz w:val="24"/>
          <w:szCs w:val="24"/>
        </w:rPr>
        <w:t xml:space="preserve">     - на Едином портале государственных и муниципальных услуг (функций);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- на Портале государственных и муниципальных услуг (функций) области.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>: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информационных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администрации, МФЦ; 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в средствах массовой информации; 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сайте в сети Интернет администрации, МФЦ;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Едином портале государственных и муниципальных услуг (функций);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Портале государственных и муниципальных услуг (функций) Новосибирской области.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информирование. 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lastRenderedPageBreak/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место нахождения администрации,  МФЦ;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график работы администрации, МФЦ;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адрес сайта в сети Интернет администрации, МФЦ;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адрес электронной почты администрации, МФЦ;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ход предоставления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административные процедуры предоставления муниципальной услуги;</w:t>
      </w:r>
    </w:p>
    <w:p w:rsidR="0041433F" w:rsidRPr="0041433F" w:rsidRDefault="0041433F" w:rsidP="00414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срок предоставления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порядок и формы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основания для отказа в предоставлении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При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на телефонные звонки специалист, ответственный за информирование, должен назвать фамилию, имя, отчество, занимаемую должность и наименование администрации. 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1433F" w:rsidRPr="0041433F" w:rsidRDefault="0041433F" w:rsidP="00414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Николаевского сельсовета Татарского района Новосибирской области.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Николаевского сельсовета Татарского района Новосибирской области.</w:t>
      </w:r>
    </w:p>
    <w:p w:rsidR="0041433F" w:rsidRPr="0041433F" w:rsidRDefault="0041433F" w:rsidP="00414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lastRenderedPageBreak/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в средствах массовой информации;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официальном сайте в сети Интернет;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Портале государственных и муниципальных услуг (функций) Новосибирской  области;</w:t>
      </w:r>
    </w:p>
    <w:p w:rsidR="0041433F" w:rsidRPr="0041433F" w:rsidRDefault="0041433F" w:rsidP="004143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на информационных стендах администрации, МФЦ.</w:t>
      </w:r>
    </w:p>
    <w:p w:rsidR="0041433F" w:rsidRPr="0041433F" w:rsidRDefault="0041433F" w:rsidP="00414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41433F" w:rsidRPr="0041433F" w:rsidRDefault="0041433F" w:rsidP="0041433F">
      <w:pPr>
        <w:pStyle w:val="a4"/>
        <w:spacing w:after="0" w:afterAutospacing="0"/>
        <w:jc w:val="both"/>
      </w:pPr>
    </w:p>
    <w:p w:rsidR="0041433F" w:rsidRPr="0041433F" w:rsidRDefault="0041433F" w:rsidP="0041433F">
      <w:pPr>
        <w:pStyle w:val="a4"/>
        <w:spacing w:after="0" w:afterAutospacing="0"/>
        <w:jc w:val="both"/>
      </w:pPr>
      <w:r w:rsidRPr="0041433F">
        <w:t>II. Стандарт предоставления муниципальной услуги</w:t>
      </w:r>
    </w:p>
    <w:p w:rsidR="0041433F" w:rsidRPr="0041433F" w:rsidRDefault="0041433F" w:rsidP="0041433F">
      <w:pPr>
        <w:pStyle w:val="a4"/>
        <w:spacing w:after="0" w:afterAutospacing="0"/>
        <w:jc w:val="both"/>
      </w:pP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2.1. Наименование муниципальной услуги: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Федерации».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администрацией Николаевского сельсовета Татарского района в целях использования земель или земельных участков для размещения объектов, виды которых  устанавливаются Правительством Российской Федерации: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 Водопроводы и водоводы всех видов,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3. Линейные сооружения канализации (в том числе ливневой) и водоотведения, для </w:t>
      </w:r>
      <w:proofErr w:type="gramStart"/>
      <w:r w:rsidRPr="0041433F">
        <w:t>размещения</w:t>
      </w:r>
      <w:proofErr w:type="gramEnd"/>
      <w:r w:rsidRPr="0041433F">
        <w:t xml:space="preserve">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4.1.Пандусы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41433F">
        <w:t>Мпа</w:t>
      </w:r>
      <w:proofErr w:type="spellEnd"/>
      <w:r w:rsidRPr="0041433F">
        <w:t>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8. Геодезические, межевые, предупреждающие и иные знаки, включая информационные табло (стелы) и флагштоки.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9. Защитные сооружения,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11. Линии и сооружения связи,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12. Проезды, в том числе </w:t>
      </w:r>
      <w:proofErr w:type="spellStart"/>
      <w:r w:rsidRPr="0041433F">
        <w:t>вдольтрассовые</w:t>
      </w:r>
      <w:proofErr w:type="spellEnd"/>
      <w:r w:rsidRPr="0041433F">
        <w:t>, и подъездные дороги,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13. Пожарные водоемы и места сосредоточения средств пожаротушения.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14. Пруды-испарители.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Ответственным за организацию предоставления муниципальной услуги является администрация Николаевского сельсовета Татарского района.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1433F" w:rsidRPr="0041433F" w:rsidRDefault="0041433F" w:rsidP="0041433F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41433F">
        <w:rPr>
          <w:sz w:val="24"/>
          <w:szCs w:val="24"/>
        </w:rPr>
        <w:t>2.3. </w:t>
      </w:r>
      <w:r w:rsidRPr="0041433F">
        <w:rPr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-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земельных участков;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- отказ в выдаче разрешения на использование земель или земельных участков.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2.4. Срок предоставления муниципальной услуги составляет 10 (десять) рабочих дней со дня поступления заявления без учета срока внесения платы,  не превышающий 30 дней.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rPr>
          <w:spacing w:val="-4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2.5. Предоставление муниципальной услуги осуществляется в соответствии </w:t>
      </w:r>
      <w:proofErr w:type="gramStart"/>
      <w:r w:rsidRPr="0041433F">
        <w:t>с</w:t>
      </w:r>
      <w:proofErr w:type="gramEnd"/>
      <w:r w:rsidRPr="0041433F">
        <w:t xml:space="preserve">: 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Гражданским кодексом Российской Федерации («Российская газета», 1994, № 238 – 239);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33F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</w:t>
      </w:r>
      <w:r w:rsidRPr="0041433F">
        <w:rPr>
          <w:rFonts w:ascii="Times New Roman" w:hAnsi="Times New Roman" w:cs="Times New Roman"/>
          <w:sz w:val="24"/>
          <w:szCs w:val="24"/>
        </w:rPr>
        <w:lastRenderedPageBreak/>
        <w:t>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Новосибирской области «Об установлении Порядка и условий размещения объектов, виды которых установлены </w:t>
      </w:r>
      <w:hyperlink r:id="rId9" w:history="1">
        <w:r w:rsidRPr="004143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03.12.2014 N 1300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 Порядок);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Уставом Николаевского сельсовета Татарского района Новосибирской области.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2.6. Перечень документов, необходимых для получения муниципальной услуги.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а) лично в администрацию или МФЦ;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б) направляются почтовым сообщением в администрацию;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в) 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(далее – заявление) по образцу (приложение 1). 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5) кадастровый номер земельного участка - в случае, если планируется использование всего земельного участка или его части;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5.1 кадастровый номер кадастрового квартала - в случае, если размещение объекта предполагается на землях, находящихся в муниципальной собственности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6)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N 1300 (далее - перечень), и наименование;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7) срок использования земель, земельного участка (в пределах сроков, установленных пунктом 16 Порядка);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</w:t>
      </w:r>
      <w:r w:rsidRPr="0041433F">
        <w:rPr>
          <w:rFonts w:ascii="Times New Roman" w:hAnsi="Times New Roman" w:cs="Times New Roman"/>
          <w:sz w:val="24"/>
          <w:szCs w:val="24"/>
        </w:rPr>
        <w:lastRenderedPageBreak/>
        <w:t>подается представителем заявителя;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2.6.2 Заявитель вправе представить следующие документы: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а) кадастровую выписку о земельном участке или кадастровый паспорт земельных участков;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 об объекте недвижимости;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в)  выписка из Единого государственного реестра юридических лиц;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г) копии документов,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2.6.2 настоящего административного регламента уполномоченный орган запрашивает данные документы в рамках межведомственного взаимодействия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proofErr w:type="gramStart"/>
      <w:r w:rsidRPr="0041433F">
        <w:t>2.6.3.Все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</w:t>
      </w:r>
      <w:proofErr w:type="gramEnd"/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2.6.4.Представленные документы должны соответствовать следующим требованиям: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1) текст документа написан разборчиво от руки или при помощи средств электронно-вычислительной техники;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3) в документах отсутствуют неоговоренные исправления;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4) документы не исполнены карандашом.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2.7. Запрещается требовать от заявителя: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proofErr w:type="gramStart"/>
      <w:r w:rsidRPr="0041433F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41433F">
        <w:t xml:space="preserve"> 7 Федерального закона № 210-ФЗ.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2.8. Перечень оснований для отказа в приеме документов, необходимых для предоставления муниципальной услуги: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3) представление неполного перечня документов, указанного в </w:t>
      </w:r>
      <w:hyperlink w:anchor="Par70" w:history="1">
        <w:r w:rsidRPr="0041433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41433F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регламента;</w:t>
      </w:r>
    </w:p>
    <w:p w:rsidR="0041433F" w:rsidRPr="0041433F" w:rsidRDefault="0041433F" w:rsidP="0041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4) нарушение требований к оформлению документов.</w:t>
      </w: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2.9. Основаниями для отказа в выдаче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сервитута, являются: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1) заявление подано с нарушением требований, установленных пунктами 5 и 6 настоящего Порядка;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2) в заявлении указан вид объекта, не предусмотренный перечнем;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4) размещение объектов не предусмотрено документами территориального планирования муниципального образования Новосибирской области, в границах которого расположены земли, земельные участки;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proofErr w:type="gramStart"/>
      <w:r w:rsidRPr="0041433F"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  <w:proofErr w:type="gramEnd"/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proofErr w:type="gramStart"/>
      <w:r w:rsidRPr="0041433F"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41433F">
        <w:t xml:space="preserve"> или юридическому лицу;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7) утратил силу с 11.02.2020г №07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8) размещение объекта не соответствует правилам благоустройства территории поселения.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2.10. Услуги, которые являются необходимыми и обязательными для предоставления муниципальной услуги, отсутствуют.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2.11. Предоставление муниципальной услуги осуществляется за плату. </w:t>
      </w:r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Плата должна быть внесена заявителем на счет бюджета муниципального образования в срок, не превышающий 30 дней со дня направления уведомления о выдаче разрешения способом, указанным в заявлении. </w:t>
      </w:r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Годовой размер платы определяется уполномоченным органом по формуле:</w:t>
      </w:r>
    </w:p>
    <w:p w:rsidR="0041433F" w:rsidRPr="0041433F" w:rsidRDefault="0041433F" w:rsidP="004143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1433F">
        <w:rPr>
          <w:rFonts w:ascii="Times New Roman" w:hAnsi="Times New Roman" w:cs="Times New Roman"/>
          <w:sz w:val="24"/>
          <w:szCs w:val="24"/>
        </w:rPr>
        <w:t>Нст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33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41433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33F">
        <w:rPr>
          <w:rFonts w:ascii="Times New Roman" w:hAnsi="Times New Roman" w:cs="Times New Roman"/>
          <w:sz w:val="24"/>
          <w:szCs w:val="24"/>
        </w:rPr>
        <w:t>Кпл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33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Ки,</w:t>
      </w:r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3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- годовой размер платы, в рублях;</w:t>
      </w:r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33F">
        <w:rPr>
          <w:rFonts w:ascii="Times New Roman" w:hAnsi="Times New Roman" w:cs="Times New Roman"/>
          <w:sz w:val="24"/>
          <w:szCs w:val="24"/>
        </w:rPr>
        <w:t>Нст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- ставка платы за квадратный метр используемой площади земель, земельного участка.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пунктом 1 статьи 394 Налогового кодекса Российской Федерации;</w:t>
      </w:r>
      <w:proofErr w:type="gramEnd"/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Су - средний уровень кадастровой стоимости земель по соответствующей группе видов использования земель и муниципальному району  Новосибирской области, определенный в соответствии с земельным законодательством Российской Федерации;</w:t>
      </w:r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33F">
        <w:rPr>
          <w:rFonts w:ascii="Times New Roman" w:hAnsi="Times New Roman" w:cs="Times New Roman"/>
          <w:sz w:val="24"/>
          <w:szCs w:val="24"/>
        </w:rPr>
        <w:t>Кпл</w:t>
      </w:r>
      <w:proofErr w:type="spellEnd"/>
      <w:r w:rsidRPr="0041433F">
        <w:rPr>
          <w:rFonts w:ascii="Times New Roman" w:hAnsi="Times New Roman" w:cs="Times New Roman"/>
          <w:sz w:val="24"/>
          <w:szCs w:val="24"/>
        </w:rPr>
        <w:t xml:space="preserve"> - площадь используемых земель, земельного участка;</w:t>
      </w:r>
    </w:p>
    <w:p w:rsidR="0041433F" w:rsidRPr="0041433F" w:rsidRDefault="0041433F" w:rsidP="00414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Ки - коэффициент, устанавливающий зависимость размера платы от вида объекта, размещаемого на землях, земельном участке».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2.13. Регистрация заявления и прилагаемых к нему документов осуществляется в течение 1 (одного) рабочего дня. При </w:t>
      </w:r>
      <w:proofErr w:type="gramStart"/>
      <w:r w:rsidRPr="0041433F">
        <w:t>направлении</w:t>
      </w:r>
      <w:proofErr w:type="gramEnd"/>
      <w:r w:rsidRPr="0041433F">
        <w:t xml:space="preserve">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2.14. Требования к помещениям, в которых предоставляется муниципальная услуга: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2.14.2. Вход в здание оборудуется вывеской, содержащей наименование и место нахождения администрации, режим работы.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санитарно-эпидемиологическим правилам и нормативам;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правилам противопожарной безопасности;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Места для ожидания оборудуются: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стульями (кресельными секциями) и (или) скамьями;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Места для приема заявителей оборудуются стульями и столами для возможности оформления документов.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Рабочее место сотрудник</w:t>
      </w:r>
      <w:proofErr w:type="gramStart"/>
      <w:r w:rsidRPr="0041433F">
        <w:t>а(</w:t>
      </w:r>
      <w:proofErr w:type="spellStart"/>
      <w:proofErr w:type="gramEnd"/>
      <w:r w:rsidRPr="0041433F">
        <w:t>ов</w:t>
      </w:r>
      <w:proofErr w:type="spellEnd"/>
      <w:r w:rsidRPr="0041433F">
        <w:t>) администрации оборудуется персональным компьютером с печатающим устройством. Сотрудни</w:t>
      </w:r>
      <w:proofErr w:type="gramStart"/>
      <w:r w:rsidRPr="0041433F">
        <w:t>к(</w:t>
      </w:r>
      <w:proofErr w:type="gramEnd"/>
      <w:r w:rsidRPr="0041433F">
        <w:t>и) администрации обеспечивается(</w:t>
      </w:r>
      <w:proofErr w:type="spellStart"/>
      <w:r w:rsidRPr="0041433F">
        <w:t>ются</w:t>
      </w:r>
      <w:proofErr w:type="spellEnd"/>
      <w:r w:rsidRPr="0041433F">
        <w:t>) личными и (или) настольными идентификационными карточками.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2.15. Показатели качества и доступности муниципальной услуги.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2.15.1. Показатели качества муниципальной услуги: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своевременность и полнота предоставления муниципальной услуги; 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отсутствие обоснованных жалоб на действия (бездействие) должностных лиц, сотрудников администрации.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2.15.2. Показатели доступности муниципальной услуги: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возможность получения муниципальной услуги на базе МФЦ;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направление заявления и документов в электронной форме.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При </w:t>
      </w:r>
      <w:proofErr w:type="gramStart"/>
      <w:r w:rsidRPr="0041433F">
        <w:t>предоставлении</w:t>
      </w:r>
      <w:proofErr w:type="gramEnd"/>
      <w:r w:rsidRPr="0041433F">
        <w:t xml:space="preserve">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2.16.1. При </w:t>
      </w:r>
      <w:proofErr w:type="gramStart"/>
      <w:r w:rsidRPr="0041433F">
        <w:t>предоставлении</w:t>
      </w:r>
      <w:proofErr w:type="gramEnd"/>
      <w:r w:rsidRPr="0041433F">
        <w:t xml:space="preserve"> муниципальной услуги в электронной форме заявителю обеспечивается: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1) получение информации о порядке и сроках предоставления муниципальной услуги;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2) запись на прием в администрацию для подачи запроса о предоставлении муниципальной услуги (далее – запрос);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3) формирование запроса;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4) прием и регистрация администрацией запроса и документов, необходимых для предоставления муниципальной услуги;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5) получение решения об отказе;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6) получение сведений о ходе выполнения запроса;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7) возможность оценки качества предоставления муниципальной услуги заявителем;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При </w:t>
      </w:r>
      <w:proofErr w:type="gramStart"/>
      <w:r w:rsidRPr="0041433F">
        <w:t>несоблюдении</w:t>
      </w:r>
      <w:proofErr w:type="gramEnd"/>
      <w:r w:rsidRPr="0041433F">
        <w:t xml:space="preserve">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Для регистрации запроса на предоставление муниципальной услуги посредством ЕПГУ заявителю необходимо: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1) авторизоваться на ЕПГУ (войти в личный кабинет);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2) из списка муниципальных услуг выбрать соответствующую муниципальную услугу;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3) нажатием кнопки «Получить услугу» инициализировать операцию по заполнению электронной формы заявления;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5) отправить запрос в администрацию.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Заявление, направленное посредством ЕПГУ, по умолчанию подписывается простой электронной подписью.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41433F" w:rsidRPr="0041433F" w:rsidRDefault="0041433F" w:rsidP="0041433F">
      <w:pPr>
        <w:pStyle w:val="a4"/>
        <w:spacing w:after="0" w:afterAutospacing="0"/>
        <w:ind w:firstLine="567"/>
        <w:jc w:val="both"/>
      </w:pPr>
      <w:r w:rsidRPr="0041433F">
        <w:t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hyperlink r:id="rId10" w:history="1">
        <w:r w:rsidRPr="0041433F">
          <w:rPr>
            <w:rStyle w:val="a5"/>
          </w:rPr>
          <w:t>www.mfc-nso.ru</w:t>
        </w:r>
      </w:hyperlink>
      <w:r w:rsidRPr="0041433F"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41433F" w:rsidRPr="0041433F" w:rsidRDefault="0041433F" w:rsidP="0041433F">
      <w:pPr>
        <w:pStyle w:val="a4"/>
        <w:spacing w:after="0" w:afterAutospacing="0"/>
        <w:ind w:firstLine="567"/>
        <w:jc w:val="both"/>
      </w:pPr>
    </w:p>
    <w:p w:rsidR="0041433F" w:rsidRPr="0041433F" w:rsidRDefault="0041433F" w:rsidP="0041433F">
      <w:pPr>
        <w:pStyle w:val="a4"/>
        <w:spacing w:after="0" w:afterAutospacing="0"/>
        <w:jc w:val="both"/>
      </w:pPr>
      <w:r w:rsidRPr="0041433F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1433F" w:rsidRPr="0041433F" w:rsidRDefault="0041433F" w:rsidP="0041433F">
      <w:pPr>
        <w:pStyle w:val="a4"/>
        <w:spacing w:after="0" w:afterAutospacing="0"/>
        <w:jc w:val="both"/>
      </w:pP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прием и регистрация документов;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запросов;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рассмотрение документов;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принятие решения и направление заявителю результата предоставления муниципальной услуги.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lastRenderedPageBreak/>
        <w:t>3.2. Прием и регистрация документов.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3.2.1. 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Сотрудник по приему документов: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1) устанавливает предмет/содержание обращения;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2) проверяет документ, подтверждающий личность лица, подающего заявление;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3) проверяет полномочия представителя заявителя (в случае обращения представителя заявителя);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заявление заполнено в соответствии с требованиями административного регламента;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документы не имеют повреждений, наличие которых не позволяет однозначно истолковать их содержание.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proofErr w:type="gramStart"/>
      <w:r w:rsidRPr="0041433F"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пункту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 w:rsidRPr="0041433F">
        <w:t xml:space="preserve"> прерывается);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6) сверяет представленные заявителем копии документов с оригиналами и заверяет их своей подписью;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7) принимает заявление и документы;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9) регистрирует заявление в журнале учета заявлений  и направлений результатов. 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находит в ведомственной системе соответствующее заявление (в случае поступления документов посредством ЕПГУ);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оформляет документы заявителя на бумажном носителе;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3.3. Формирование и направление межведомственных запросов.</w:t>
      </w:r>
    </w:p>
    <w:p w:rsidR="0041433F" w:rsidRPr="0041433F" w:rsidRDefault="0041433F" w:rsidP="004143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является поступление пакета документов в администрацию Николаевского сельсовета Татарского района и непредставление заявителем документов, запрашиваемых в рамках межведомственного информационного взаимодействия. Глава администрации Николаевского сельсовета Татарского района назначает ответственного исполнителя по рассмотрению документов (далее – ответственный исполнитель).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3.3.2. При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 w:rsidR="0041433F" w:rsidRPr="0041433F" w:rsidRDefault="0041433F" w:rsidP="00414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3.3.5.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3.4. Рассмотрение документов.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3.3 настоящего административного регламента осуществлялось межведомственное электронное взаимодействие.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Сотрудник структурного подразделения администрации осуществляет подготовку проекта: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Рассмотрение документов осуществляется в порядке их поступления.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3.4.1. Ответственный исполнитель в ходе рассмотрения документов: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рассматривает поступившее заявление на соответствие требованиям административного регламента;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проверяет наличие полного пакета документов, необходимых для предоставления муниципальной услуги;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проверяет наличие (отсутствие) оснований для отказа в предоставлении муниципальной услуги.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Если ответственным исполнителем установлено, что заявление не соответствует требованиям, предусмотренным пунктом  2.6.1 административного регламента, или к заявлению не приложены документы, предусмотренные пунктом 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 </w:t>
      </w:r>
      <w:proofErr w:type="gramStart"/>
      <w:r w:rsidRPr="0041433F">
        <w:t>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 обеспечивает его визирование в установленном порядке для последующего подписания Главой.</w:t>
      </w:r>
      <w:proofErr w:type="gramEnd"/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 В случае соответствия представленных документов требованиям, указанным в пункте 2.6.1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земельных участков, обеспечивает его визирование в установленном порядке для последующего подписания Главой.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 3.4.2. По результатам рассмотрения и проверки документов ответственный исполнитель совершает одно из следующих действий: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1) осуществляет подготовку проекта уведомления о выдаче разрешения на использование земель или земельных участков (далее уведомление).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При </w:t>
      </w:r>
      <w:proofErr w:type="gramStart"/>
      <w:r w:rsidRPr="0041433F">
        <w:t>наличии</w:t>
      </w:r>
      <w:proofErr w:type="gramEnd"/>
      <w:r w:rsidRPr="0041433F">
        <w:t xml:space="preserve">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proofErr w:type="gramStart"/>
      <w:r w:rsidRPr="0041433F"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земельных участков,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41433F"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3.5. Принятие решения и направление заявителю результата предоставления муниципальной услуги.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3.5.1. 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 разрешения на использование земель или земельного   участка  или проекта решения об отказе.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Глава рассматривает представленные документы и подписывает проект уведомления о выдаче разрешения на использование земель или земельных участков  или проект решения об отказе.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3.5.2. Уведомление направляется заявителю указанным в заявлении способом или уведомляет заявителя о готовности уведомления, а также о времени и месте, где его необходимо получить.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случае выдачи разрешения на использование земель или земельных участков  заявителю через МФЦ, уведомление о выдаче разрешения на использование земель или земельных участков  направляется в МФЦ в соответствии с соглашением, заключенным между МФЦ и администрацией. Сотрудник МФЦ уведомляет заявителя о готовности разрешения на использование земель и земельных участков, а также о времени и месте, где его необходимо получить.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3.5.3. В случае отказа в предоставления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lastRenderedPageBreak/>
        <w:t>в личный кабинет на ЕПГУ (при направлении заявления посредством ЕПГУ);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3.5.4. 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9 дней.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3.6. Плата за пользование земельным участком должна быть внесена заявителем в срок, не превышающий 30 дней со дня направления способом, указанным в заявлении, уведомления о выдаче разрешения.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Ответственный исполнитель совершает одно из следующих действий: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1) осуществляет подготовку проекта разрешения на использования земель или земельных участков, в </w:t>
      </w:r>
      <w:proofErr w:type="gramStart"/>
      <w:r w:rsidRPr="0041433F">
        <w:t>срок</w:t>
      </w:r>
      <w:proofErr w:type="gramEnd"/>
      <w:r w:rsidRPr="0041433F">
        <w:t xml:space="preserve"> не превышающий 10 рабочих дней со дня поступления платы;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2) в случае </w:t>
      </w:r>
      <w:proofErr w:type="spellStart"/>
      <w:r w:rsidRPr="0041433F">
        <w:t>непоступления</w:t>
      </w:r>
      <w:proofErr w:type="spellEnd"/>
      <w:r w:rsidRPr="0041433F">
        <w:t xml:space="preserve"> в установленный срок платы на указанный в уведомлении счет,   осуществляет подготовку решения об отказе в выдаче разрешения в </w:t>
      </w:r>
      <w:proofErr w:type="gramStart"/>
      <w:r w:rsidRPr="0041433F">
        <w:t>срок</w:t>
      </w:r>
      <w:proofErr w:type="gramEnd"/>
      <w:r w:rsidRPr="0041433F">
        <w:t xml:space="preserve"> не превышающий 10 рабочих дней.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Глава рассматривает представленные документы и подписывает проект разрешения на использование земель или земельных участков  или проект решения об отказе.</w:t>
      </w:r>
    </w:p>
    <w:p w:rsidR="0041433F" w:rsidRPr="0041433F" w:rsidRDefault="0041433F" w:rsidP="0041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3.5.2 и 3.5.3 настоящего регламента.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 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IV. Формы </w:t>
      </w:r>
      <w:proofErr w:type="gramStart"/>
      <w:r w:rsidRPr="0041433F">
        <w:t>контроля за</w:t>
      </w:r>
      <w:proofErr w:type="gramEnd"/>
      <w:r w:rsidRPr="0041433F">
        <w:t xml:space="preserve"> исполнением административного регламента</w:t>
      </w:r>
    </w:p>
    <w:p w:rsidR="0041433F" w:rsidRPr="0041433F" w:rsidRDefault="0041433F" w:rsidP="0041433F">
      <w:pPr>
        <w:pStyle w:val="a4"/>
        <w:spacing w:after="0" w:afterAutospacing="0"/>
        <w:jc w:val="both"/>
      </w:pP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4.1. Текущий </w:t>
      </w:r>
      <w:proofErr w:type="gramStart"/>
      <w:r w:rsidRPr="0041433F">
        <w:t>контроль за</w:t>
      </w:r>
      <w:proofErr w:type="gramEnd"/>
      <w:r w:rsidRPr="0041433F"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4.2. </w:t>
      </w:r>
      <w:proofErr w:type="gramStart"/>
      <w:r w:rsidRPr="0041433F">
        <w:t>Контроль за</w:t>
      </w:r>
      <w:proofErr w:type="gramEnd"/>
      <w:r w:rsidRPr="0041433F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Плановые и внеплановые проверки проводятся на основании распорядительных документов Главы. Проверки осуществляются с целью выявления и устранения нарушений при предоставлении муниципальной услуги. 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  <w:r w:rsidRPr="0041433F">
        <w:t xml:space="preserve">4.4. </w:t>
      </w:r>
      <w:proofErr w:type="gramStart"/>
      <w:r w:rsidRPr="0041433F"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41433F">
        <w:t xml:space="preserve"> </w:t>
      </w:r>
      <w:proofErr w:type="gramStart"/>
      <w:r w:rsidRPr="0041433F">
        <w:t>предоставлении</w:t>
      </w:r>
      <w:proofErr w:type="gramEnd"/>
      <w:r w:rsidRPr="0041433F">
        <w:t xml:space="preserve"> муниципальной услуги.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both"/>
      </w:pPr>
    </w:p>
    <w:p w:rsidR="0041433F" w:rsidRPr="0041433F" w:rsidRDefault="0041433F" w:rsidP="004143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3F">
        <w:rPr>
          <w:rFonts w:ascii="Times New Roman" w:hAnsi="Times New Roman" w:cs="Times New Roman"/>
          <w:b/>
          <w:sz w:val="24"/>
          <w:szCs w:val="24"/>
        </w:rPr>
        <w:t>V.</w:t>
      </w:r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r w:rsidRPr="0041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433F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41433F" w:rsidRPr="0041433F" w:rsidRDefault="0041433F" w:rsidP="004143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11" w:anchor="/document/99/902228011/XA00M2A2M1/" w:tgtFrame="_self" w:history="1"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статье 15.1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/document/99/902228011/XA00MC22NC/" w:tgtFrame="_self" w:history="1"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частью 1.3 статьи 16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/document/99/902228011/XA00MC22NC/" w:tgtFrame="_self" w:history="1">
        <w:r w:rsidRPr="0041433F">
          <w:rPr>
            <w:rStyle w:val="a5"/>
            <w:rFonts w:ascii="Times New Roman" w:hAnsi="Times New Roman" w:cs="Times New Roman"/>
            <w:sz w:val="24"/>
            <w:szCs w:val="24"/>
          </w:rPr>
          <w:t>частью 1.3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 ФЗ «Об организации предоставления государственных и муниципальных услуг»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4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/document/99/902228011/XA00MC22NC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1.3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</w:t>
      </w:r>
      <w:r w:rsidRPr="0041433F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6" w:anchor="/document/99/902228011/XA00MC22NC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1.3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5.3.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 «Об организации предоставления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1433F">
        <w:rPr>
          <w:rFonts w:ascii="Times New Roman" w:hAnsi="Times New Roman" w:cs="Times New Roman"/>
          <w:sz w:val="24"/>
          <w:szCs w:val="24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8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5.4.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личном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предусмотренных </w:t>
      </w:r>
      <w:hyperlink r:id="rId19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Федерального закон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5.6.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Жалоба должна содержать:</w:t>
      </w:r>
      <w:r w:rsidRPr="0041433F">
        <w:rPr>
          <w:rFonts w:ascii="Times New Roman" w:hAnsi="Times New Roman" w:cs="Times New Roman"/>
          <w:sz w:val="24"/>
          <w:szCs w:val="24"/>
        </w:rPr>
        <w:br/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20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 xml:space="preserve">частью 1.1 статьи 16 Федерального закона </w:t>
        </w:r>
        <w:r w:rsidRPr="0041433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№ 210-ФЗ «Об организации предоставления государственных и муниципальных услуг»</w:t>
        </w:r>
      </w:hyperlink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1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, их работников;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настоящего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3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 xml:space="preserve"> 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4" w:anchor="/document/99/902228011/XA00M8O2MO/" w:tgtFrame="_self" w:history="1">
        <w:r w:rsidRPr="0041433F">
          <w:rPr>
            <w:rStyle w:val="a5"/>
            <w:rFonts w:ascii="Times New Roman" w:hAnsi="Times New Roman" w:cs="Times New Roman"/>
            <w:color w:val="147900"/>
            <w:sz w:val="24"/>
            <w:szCs w:val="24"/>
          </w:rPr>
          <w:t>частью 1.1 статьи 16  Федерального закона</w:t>
        </w:r>
      </w:hyperlink>
      <w:r w:rsidRPr="0041433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41433F">
        <w:rPr>
          <w:rFonts w:ascii="Times New Roman" w:hAnsi="Times New Roman" w:cs="Times New Roman"/>
          <w:sz w:val="24"/>
          <w:szCs w:val="24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5.8. Случаи отказа в удовлетворении жалобы: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а) отсутствие нарушения порядка предоставления муниципальной услуги;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5.9.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41433F" w:rsidRPr="0041433F" w:rsidRDefault="0041433F" w:rsidP="0041433F">
      <w:pPr>
        <w:pStyle w:val="a4"/>
        <w:spacing w:after="0" w:afterAutospacing="0"/>
        <w:ind w:firstLine="709"/>
        <w:jc w:val="right"/>
      </w:pPr>
      <w:r w:rsidRPr="0041433F"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41433F">
        <w:br w:type="page"/>
      </w:r>
      <w:r w:rsidRPr="0041433F">
        <w:lastRenderedPageBreak/>
        <w:t>ПРИЛОЖЕНИЕ № 1</w:t>
      </w:r>
    </w:p>
    <w:p w:rsidR="0041433F" w:rsidRPr="0041433F" w:rsidRDefault="0041433F" w:rsidP="0041433F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1433F" w:rsidRPr="0041433F" w:rsidRDefault="0041433F" w:rsidP="0041433F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41433F" w:rsidRPr="0041433F" w:rsidRDefault="0041433F" w:rsidP="0041433F">
      <w:pPr>
        <w:pStyle w:val="ConsPlusNonformat"/>
        <w:ind w:hanging="6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41433F" w:rsidRPr="0041433F" w:rsidRDefault="0041433F" w:rsidP="004143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Главе Николаевского сельсовета Татарского района</w:t>
      </w:r>
    </w:p>
    <w:p w:rsidR="0041433F" w:rsidRPr="0041433F" w:rsidRDefault="0041433F" w:rsidP="004143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от_________________________________________________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433F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– при наличии) гражданина 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или наименование юридического лица)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(место жительства гражданина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или место нахождения юридического лица)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  <w:proofErr w:type="gramEnd"/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1433F">
        <w:rPr>
          <w:rFonts w:ascii="Times New Roman" w:hAnsi="Times New Roman" w:cs="Times New Roman"/>
          <w:sz w:val="24"/>
          <w:szCs w:val="24"/>
        </w:rPr>
        <w:t xml:space="preserve">или государственный регистрационный номер записи 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433F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юридического лица в едином 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433F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идентификационный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1433F">
        <w:rPr>
          <w:rFonts w:ascii="Times New Roman" w:hAnsi="Times New Roman" w:cs="Times New Roman"/>
          <w:sz w:val="24"/>
          <w:szCs w:val="24"/>
        </w:rPr>
        <w:t xml:space="preserve">номер налогоплательщика, за исключением случаев, 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433F">
        <w:rPr>
          <w:rFonts w:ascii="Times New Roman" w:hAnsi="Times New Roman" w:cs="Times New Roman"/>
          <w:sz w:val="24"/>
          <w:szCs w:val="24"/>
        </w:rPr>
        <w:t>если заявителем является иностранное юридическое лицо)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33F">
        <w:rPr>
          <w:rFonts w:ascii="Times New Roman" w:hAnsi="Times New Roman" w:cs="Times New Roman"/>
          <w:sz w:val="24"/>
          <w:szCs w:val="24"/>
        </w:rPr>
        <w:t>(указать в интересах кого действует уполномоченный представитель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433F">
        <w:rPr>
          <w:rFonts w:ascii="Times New Roman" w:hAnsi="Times New Roman" w:cs="Times New Roman"/>
          <w:sz w:val="24"/>
          <w:szCs w:val="24"/>
        </w:rPr>
        <w:t>в случае подачи заявления уполномоченным представителем)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1433F">
        <w:rPr>
          <w:rFonts w:ascii="Times New Roman" w:hAnsi="Times New Roman" w:cs="Times New Roman"/>
          <w:sz w:val="24"/>
          <w:szCs w:val="24"/>
        </w:rPr>
        <w:t xml:space="preserve">(почтовый адрес и (или) адрес электронной почты </w:t>
      </w:r>
      <w:r w:rsidRPr="0041433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для связи с заявителем)</w:t>
      </w:r>
    </w:p>
    <w:p w:rsidR="0041433F" w:rsidRPr="0041433F" w:rsidRDefault="0041433F" w:rsidP="004143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433F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33F">
        <w:rPr>
          <w:rFonts w:ascii="Times New Roman" w:hAnsi="Times New Roman" w:cs="Times New Roman"/>
          <w:sz w:val="24"/>
          <w:szCs w:val="24"/>
        </w:rPr>
        <w:t>________________, факс (при наличии)__________</w:t>
      </w:r>
    </w:p>
    <w:p w:rsidR="0041433F" w:rsidRPr="0041433F" w:rsidRDefault="0041433F" w:rsidP="004143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3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3F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на использование земель или земельных участков, находящихся в государственной или муниципальной собственности, </w:t>
      </w: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3F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земельных участков и установления сервитутов 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ab/>
        <w:t>Прошу выдать разрешение на использование земель или земельных участков:____________________________________________________________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433F">
        <w:rPr>
          <w:rFonts w:ascii="Times New Roman" w:hAnsi="Times New Roman" w:cs="Times New Roman"/>
          <w:sz w:val="24"/>
          <w:szCs w:val="24"/>
        </w:rPr>
        <w:t>(адрес и кадастровый номер земельных участков (при наличии)</w:t>
      </w:r>
      <w:proofErr w:type="gramEnd"/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для размещения объектов, виды которых устанавливаются Правительством Российской Федерации: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629"/>
        <w:gridCol w:w="592"/>
        <w:gridCol w:w="1449"/>
        <w:gridCol w:w="3526"/>
      </w:tblGrid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 w:val="restart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ind w:firstLine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4" o:spid="_x0000_s1094" style="position:absolute;left:0;text-align:left;margin-left:4.7pt;margin-top:2.4pt;width:7.35pt;height:8.6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 w:rsidRPr="0041433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5" o:spid="_x0000_s1095" style="position:absolute;left:0;text-align:left;margin-left:5.15pt;margin-top:2.7pt;width:7.35pt;height:8.6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Водопроводы и водоводы всех видов, </w:t>
            </w:r>
            <w:r w:rsidRPr="0041433F">
              <w:rPr>
                <w:b/>
                <w:sz w:val="24"/>
                <w:szCs w:val="24"/>
              </w:rPr>
              <w:t xml:space="preserve">для </w:t>
            </w:r>
            <w:r w:rsidRPr="0041433F">
              <w:rPr>
                <w:b/>
                <w:sz w:val="24"/>
                <w:szCs w:val="24"/>
              </w:rPr>
              <w:lastRenderedPageBreak/>
              <w:t>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6" style="position:absolute;margin-left:5.05pt;margin-top:2.4pt;width:7.35pt;height:8.6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Линейные сооружения канализации (в том числе ливневой) и водоотведения, </w:t>
            </w:r>
            <w:r w:rsidRPr="0041433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размещения,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209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6" o:spid="_x0000_s1097" style="position:absolute;margin-left:5pt;margin-top:-.05pt;width:7.35pt;height:8.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>Элементы благоустройства территории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8" o:spid="_x0000_s1098" style="position:absolute;margin-left:6.05pt;margin-top:-.6pt;width:7.35pt;height:8.6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9" o:spid="_x0000_s1099" style="position:absolute;margin-left:6.2pt;margin-top:.9pt;width:7.35pt;height:8.6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Нефтепроводы и нефтепродуктопроводы диаметром DN 300 и менее, газопроводы и иные трубопроводы давлением до 1,2 </w:t>
            </w:r>
            <w:proofErr w:type="spellStart"/>
            <w:r w:rsidRPr="0041433F">
              <w:rPr>
                <w:sz w:val="24"/>
                <w:szCs w:val="24"/>
              </w:rPr>
              <w:t>Мпа</w:t>
            </w:r>
            <w:proofErr w:type="spellEnd"/>
            <w:r w:rsidRPr="0041433F">
              <w:rPr>
                <w:sz w:val="24"/>
                <w:szCs w:val="24"/>
              </w:rPr>
              <w:t xml:space="preserve">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0" o:spid="_x0000_s1100" style="position:absolute;margin-left:5.65pt;margin-top:-.2pt;width:7.35pt;height:8.6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Тепловые сети всех видов, включая сети горячего водоснабжения,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1" o:spid="_x0000_s1101" style="position:absolute;margin-left:6.2pt;margin-top:1.45pt;width:7.35pt;height:8.6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2" o:spid="_x0000_s1102" style="position:absolute;margin-left:5.65pt;margin-top:.35pt;width:7.35pt;height:8.6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Защитные сооружения,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3" o:spid="_x0000_s1103" style="position:absolute;margin-left:5.1pt;margin-top:1.95pt;width:7.35pt;height:8.6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Объекты, предназначенные для обеспечения пользования недрами,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4" o:spid="_x0000_s1104" style="position:absolute;margin-left:5.1pt;margin-top:1.4pt;width:7.35pt;height:8.6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Линии и сооружения связи,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6" o:spid="_x0000_s1105" style="position:absolute;margin-left:5.1pt;margin-top:1.05pt;width:7.35pt;height:8.6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Проезды, в том числе </w:t>
            </w:r>
            <w:proofErr w:type="spellStart"/>
            <w:r w:rsidRPr="0041433F">
              <w:rPr>
                <w:sz w:val="24"/>
                <w:szCs w:val="24"/>
              </w:rPr>
              <w:t>вдольтрассовые</w:t>
            </w:r>
            <w:proofErr w:type="spellEnd"/>
            <w:r w:rsidRPr="0041433F">
              <w:rPr>
                <w:sz w:val="24"/>
                <w:szCs w:val="24"/>
              </w:rPr>
              <w:t xml:space="preserve">, и подъездные дороги,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5" o:spid="_x0000_s1106" style="position:absolute;margin-left:6.1pt;margin-top:.95pt;width:7.35pt;height:8.6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>Пожарные водоемы и места сосредоточения средств пожаротушения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7" o:spid="_x0000_s1107" style="position:absolute;margin-left:6.15pt;margin-top:-.2pt;width:7.35pt;height:8.6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>Пруды-испарители</w:t>
            </w:r>
          </w:p>
        </w:tc>
      </w:tr>
      <w:tr w:rsidR="0041433F" w:rsidRPr="0041433F" w:rsidTr="00AF2557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8" o:spid="_x0000_s1108" style="position:absolute;left:0;text-align:left;margin-left:6.1pt;margin-top:3.9pt;width:7.35pt;height:8.6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sz w:val="24"/>
                <w:szCs w:val="24"/>
              </w:rPr>
              <w:t xml:space="preserve">Отдельно стоящие ветроэнергетические установки и солнечные батареи, </w:t>
            </w:r>
            <w:r w:rsidRPr="0041433F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41433F" w:rsidRPr="0041433F" w:rsidTr="00AF2557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ind w:firstLine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33F" w:rsidRPr="0041433F" w:rsidTr="00AF2557">
        <w:trPr>
          <w:trHeight w:val="303"/>
        </w:trPr>
        <w:tc>
          <w:tcPr>
            <w:tcW w:w="4704" w:type="dxa"/>
            <w:gridSpan w:val="3"/>
            <w:vMerge w:val="restart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33F" w:rsidRPr="0041433F" w:rsidTr="00AF2557">
        <w:trPr>
          <w:trHeight w:val="303"/>
        </w:trPr>
        <w:tc>
          <w:tcPr>
            <w:tcW w:w="4704" w:type="dxa"/>
            <w:gridSpan w:val="3"/>
            <w:vMerge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3F" w:rsidRPr="0041433F" w:rsidTr="00AF2557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параметрах объектов, </w:t>
            </w:r>
            <w:r w:rsidRPr="0041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пунктом 2 настоящего заявления, подтверждающие, что </w:t>
            </w:r>
            <w:r w:rsidRPr="0041433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данных объектов не требуется разрешение на строительство</w:t>
            </w:r>
            <w:r w:rsidRPr="0041433F">
              <w:rPr>
                <w:rFonts w:ascii="Times New Roman" w:hAnsi="Times New Roman" w:cs="Times New Roman"/>
                <w:sz w:val="24"/>
                <w:szCs w:val="24"/>
              </w:rPr>
              <w:t xml:space="preserve"> (если испрашивается разрешение для размещения указанных объектов)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33F" w:rsidRPr="0041433F" w:rsidTr="00AF2557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33F" w:rsidRPr="0041433F" w:rsidTr="00AF2557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41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9" o:spid="_x0000_s1109" style="position:absolute;left:0;text-align:left;margin-left:2pt;margin-top:2.65pt;width:7.35pt;height:8.6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удостоверяющих личность заявителя или </w:t>
            </w: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6" o:spid="_x0000_s1110" style="position:absolute;left:0;text-align:left;margin-left:1.9pt;margin-top:2.25pt;width:7.35pt;height:8.6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объектов, предусмотренных пунктом 2 настоящего заявления, </w:t>
            </w:r>
            <w:r w:rsidRPr="0041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размещения которых не требуется разрешение на строительство</w:t>
            </w: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  <w:proofErr w:type="gramEnd"/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0" o:spid="_x0000_s1111" style="position:absolute;left:0;text-align:left;margin-left:2.95pt;margin-top:1.95pt;width:7.35pt;height:8.6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pStyle w:val="ConsPlusNormal"/>
              <w:jc w:val="both"/>
              <w:rPr>
                <w:sz w:val="24"/>
                <w:szCs w:val="24"/>
              </w:rPr>
            </w:pPr>
            <w:r w:rsidRPr="0041433F">
              <w:rPr>
                <w:color w:val="000000"/>
                <w:sz w:val="24"/>
                <w:szCs w:val="24"/>
              </w:rPr>
              <w:t xml:space="preserve">в отношении объектов, предусмотренных пунктом 2 настоящего заявления </w:t>
            </w:r>
            <w:r w:rsidRPr="0041433F">
              <w:rPr>
                <w:i/>
                <w:color w:val="000000"/>
                <w:sz w:val="24"/>
                <w:szCs w:val="24"/>
              </w:rPr>
              <w:t>(</w:t>
            </w:r>
            <w:r w:rsidRPr="0041433F">
              <w:rPr>
                <w:i/>
                <w:sz w:val="24"/>
                <w:szCs w:val="24"/>
              </w:rPr>
              <w:t>элементы благоустройства территории, пожарные водоемы и места сосредоточения средств пожаротушения, пруды-испарители)</w:t>
            </w:r>
            <w:r w:rsidRPr="0041433F">
              <w:rPr>
                <w:sz w:val="24"/>
                <w:szCs w:val="24"/>
              </w:rPr>
              <w:t xml:space="preserve"> </w:t>
            </w:r>
            <w:r w:rsidRPr="0041433F">
              <w:rPr>
                <w:color w:val="000000"/>
                <w:sz w:val="24"/>
                <w:szCs w:val="24"/>
              </w:rPr>
              <w:t>- схема границ предполагаемых к использованию земель или земельных участков</w:t>
            </w:r>
          </w:p>
        </w:tc>
      </w:tr>
      <w:tr w:rsidR="0041433F" w:rsidRPr="0041433F" w:rsidTr="00AF2557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1" o:spid="_x0000_s1112" style="position:absolute;left:0;text-align:left;margin-left:1.9pt;margin-top:1.6pt;width:7.35pt;height:8.6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выписка о земельном участке или кадастровый паспорт земельного участка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2" o:spid="_x0000_s1113" style="position:absolute;left:0;text-align:left;margin-left:2.05pt;margin-top:2.8pt;width:7.35pt;height:8.6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6" o:spid="_x0000_s1114" style="position:absolute;left:0;text-align:left;margin-left:1.9pt;margin-top:2.45pt;width:7.35pt;height:8.6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7" o:spid="_x0000_s1115" style="position:absolute;left:0;text-align:left;margin-left:1.9pt;margin-top:3.15pt;width:7.35pt;height:8.6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8" o:spid="_x0000_s1116" style="position:absolute;left:0;text-align:left;margin-left:1.8pt;margin-top:3.35pt;width:7.35pt;height:8.6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подтверждающие, что для размещения объектов, предусмотренных пунктом 2 настоящего заявления, </w:t>
            </w:r>
            <w:r w:rsidRPr="0041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требуется разрешение на строительство</w:t>
            </w: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испрашивается разрешение для размещения указанных объектов)</w:t>
            </w:r>
          </w:p>
        </w:tc>
      </w:tr>
      <w:tr w:rsidR="0041433F" w:rsidRPr="0041433F" w:rsidTr="00AF2557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" o:spid="_x0000_s1117" style="position:absolute;left:0;text-align:left;margin-left:3.05pt;margin-top:4.05pt;width:7.35pt;height:8.6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личном обращении</w:t>
            </w:r>
          </w:p>
        </w:tc>
      </w:tr>
      <w:tr w:rsidR="0041433F" w:rsidRPr="0041433F" w:rsidTr="00AF2557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41433F" w:rsidRPr="0041433F" w:rsidRDefault="00653CFE" w:rsidP="0041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118" style="position:absolute;left:0;text-align:left;margin-left:3.1pt;margin-top:4.35pt;width:7.35pt;height:8.6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41433F" w:rsidRPr="0041433F" w:rsidRDefault="0041433F" w:rsidP="0041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почте заказным письмом с уведомлением о вручении</w:t>
            </w:r>
          </w:p>
        </w:tc>
      </w:tr>
    </w:tbl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«_____» _______________ 20____ г.        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      (дата подачи заявления)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____________________  _______________________________________________</w:t>
      </w:r>
    </w:p>
    <w:p w:rsidR="0041433F" w:rsidRPr="0041433F" w:rsidRDefault="0041433F" w:rsidP="004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       (подпись заявителя)                                            (полностью Ф.И.О.)</w:t>
      </w:r>
    </w:p>
    <w:p w:rsidR="0041433F" w:rsidRPr="0041433F" w:rsidRDefault="0041433F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1433F" w:rsidRPr="0041433F" w:rsidRDefault="0041433F" w:rsidP="0041433F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1433F" w:rsidRPr="0041433F" w:rsidRDefault="0041433F" w:rsidP="0041433F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4143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33F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</w:t>
      </w:r>
    </w:p>
    <w:p w:rsidR="0041433F" w:rsidRPr="0041433F" w:rsidRDefault="0041433F" w:rsidP="00414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41433F" w:rsidRPr="0041433F" w:rsidRDefault="0041433F" w:rsidP="00414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6" style="position:absolute;margin-left:47.45pt;margin-top:11.1pt;width:350.5pt;height:21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 style="mso-next-textbox:#Прямоугольник 57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5" o:spid="_x0000_s1079" type="#_x0000_t32" style="position:absolute;margin-left:223.35pt;margin-top:18.9pt;width:0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<v:stroke endarrow="open"/>
          </v:shape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0" o:spid="_x0000_s1078" style="position:absolute;margin-left:323.15pt;margin-top:12.7pt;width:140.4pt;height:48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<v:textbox style="mso-next-textbox:#Прямоугольник 60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Направление </w:t>
                  </w:r>
                  <w:proofErr w:type="gramStart"/>
                  <w:r w:rsidRPr="00CD235C">
                    <w:rPr>
                      <w:sz w:val="24"/>
                      <w:szCs w:val="24"/>
                    </w:rPr>
                    <w:t>межведомственного</w:t>
                  </w:r>
                  <w:proofErr w:type="gramEnd"/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запроса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87" o:spid="_x0000_s1080" type="#_x0000_t32" style="position:absolute;margin-left:289.55pt;margin-top:25.45pt;width:33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8" o:spid="_x0000_s1077" style="position:absolute;margin-left:83.6pt;margin-top:17.65pt;width:202.15pt;height:35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Прямоугольник 58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Экспертиза </w:t>
                  </w:r>
                  <w:proofErr w:type="gramStart"/>
                  <w:r w:rsidRPr="00CD235C">
                    <w:rPr>
                      <w:sz w:val="24"/>
                      <w:szCs w:val="24"/>
                    </w:rPr>
                    <w:t>представленных</w:t>
                  </w:r>
                  <w:proofErr w:type="gramEnd"/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документов </w:t>
                  </w:r>
                </w:p>
              </w:txbxContent>
            </v:textbox>
          </v:rect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88" o:spid="_x0000_s1081" type="#_x0000_t32" style="position:absolute;margin-left:285.75pt;margin-top:16.8pt;width:33.6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90" o:spid="_x0000_s1082" type="#_x0000_t32" style="position:absolute;margin-left:223.35pt;margin-top:1.05pt;width:0;height:2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>
            <v:stroke endarrow="open"/>
          </v:shape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00" o:spid="_x0000_s1086" type="#_x0000_t32" style="position:absolute;margin-left:344.15pt;margin-top:16.85pt;width:0;height:4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96" o:spid="_x0000_s1085" style="position:absolute;z-index:251669504;visibility:visible" from="323.15pt,16.85pt" to="344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99" o:spid="_x0000_s1093" type="#_x0000_t32" style="position:absolute;margin-left:62.6pt;margin-top:22.9pt;width:0;height:4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3" o:spid="_x0000_s1083" style="position:absolute;margin-left:359.1pt;margin-top:22.9pt;width:33.6pt;height:25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 style="mso-next-textbox:#Прямоугольник 393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98" o:spid="_x0000_s1092" style="position:absolute;z-index:251676672;visibility:visible" from="62.6pt,22.9pt" to="83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9" style="position:absolute;margin-left:83.6pt;margin-top:.45pt;width:239.55pt;height:35.1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_x0000_s1119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Основания для отказа в предоставлении муниципальной услуги</w:t>
                  </w:r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4" o:spid="_x0000_s1084" style="position:absolute;margin-left:7.85pt;margin-top:9.7pt;width:39.6pt;height:25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 style="mso-next-textbox:#Прямоугольник 394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02" o:spid="_x0000_s1088" style="position:absolute;margin-left:250.85pt;margin-top:10.15pt;width:217.5pt;height:53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 style="mso-next-textbox:#Прямоугольник 402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Подготовка мотивированного отказа в выдаче разрешения на использование земель или земельного участка</w:t>
                  </w:r>
                </w:p>
                <w:p w:rsidR="0041433F" w:rsidRDefault="0041433F" w:rsidP="0041433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01" o:spid="_x0000_s1087" style="position:absolute;margin-left:-16.95pt;margin-top:13.15pt;width:219.8pt;height:94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Прямоугольник 401">
              <w:txbxContent>
                <w:p w:rsidR="0041433F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Направления</w:t>
                  </w:r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уведомления о выдаче </w:t>
                  </w:r>
                  <w:r w:rsidRPr="00CD235C">
                    <w:rPr>
                      <w:sz w:val="24"/>
                      <w:szCs w:val="24"/>
                    </w:rPr>
                    <w:t>разрешения на использование земель или земельного участка</w:t>
                  </w:r>
                  <w:r>
                    <w:rPr>
                      <w:sz w:val="24"/>
                      <w:szCs w:val="24"/>
                    </w:rPr>
                    <w:t>. К уведомлению прилагается расчет размера платы</w:t>
                  </w:r>
                </w:p>
              </w:txbxContent>
            </v:textbox>
          </v:rect>
        </w:pict>
      </w:r>
    </w:p>
    <w:p w:rsidR="0041433F" w:rsidRPr="0041433F" w:rsidRDefault="0041433F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9" o:spid="_x0000_s1091" type="#_x0000_t32" style="position:absolute;margin-left:377.6pt;margin-top:12.35pt;width:0;height:34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">
            <v:stroke endarrow="open"/>
          </v:shape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1" style="position:absolute;margin-left:250.85pt;margin-top:14.25pt;width:222.75pt;height:49.8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 style="mso-next-textbox:#_x0000_s1121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Направление мотивированного отказа в выдаче разрешения на использование земель или земельного участка</w:t>
                  </w:r>
                </w:p>
                <w:p w:rsidR="0041433F" w:rsidRDefault="0041433F" w:rsidP="0041433F"/>
              </w:txbxContent>
            </v:textbox>
          </v:rect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8" o:spid="_x0000_s1090" type="#_x0000_t32" style="position:absolute;margin-left:73.85pt;margin-top:4pt;width:0;height:34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41433F" w:rsidRPr="0041433F" w:rsidRDefault="00653CFE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7" o:spid="_x0000_s1089" style="position:absolute;margin-left:13.05pt;margin-top:12.35pt;width:219.8pt;height:40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 style="mso-next-textbox:#Прямоугольник 27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Поступление платы в срок, указанный в уведомлении</w:t>
                  </w:r>
                </w:p>
              </w:txbxContent>
            </v:textbox>
          </v:rect>
        </w:pict>
      </w:r>
    </w:p>
    <w:p w:rsidR="0041433F" w:rsidRPr="0041433F" w:rsidRDefault="0041433F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ab/>
      </w:r>
    </w:p>
    <w:p w:rsidR="0041433F" w:rsidRPr="0041433F" w:rsidRDefault="00653CFE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2" style="position:absolute;margin-left:196.85pt;margin-top:.75pt;width:26.5pt;height:59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37.9pt;margin-top:.75pt;width:24.7pt;height:59.6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</w:p>
    <w:p w:rsidR="0041433F" w:rsidRPr="0041433F" w:rsidRDefault="0041433F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3F">
        <w:rPr>
          <w:rFonts w:ascii="Times New Roman" w:hAnsi="Times New Roman" w:cs="Times New Roman"/>
          <w:sz w:val="24"/>
          <w:szCs w:val="24"/>
        </w:rPr>
        <w:t>да</w:t>
      </w:r>
      <w:r w:rsidRPr="0041433F">
        <w:rPr>
          <w:rFonts w:ascii="Times New Roman" w:hAnsi="Times New Roman" w:cs="Times New Roman"/>
          <w:sz w:val="24"/>
          <w:szCs w:val="24"/>
        </w:rPr>
        <w:tab/>
      </w:r>
      <w:r w:rsidRPr="0041433F">
        <w:rPr>
          <w:rFonts w:ascii="Times New Roman" w:hAnsi="Times New Roman" w:cs="Times New Roman"/>
          <w:sz w:val="24"/>
          <w:szCs w:val="24"/>
        </w:rPr>
        <w:tab/>
      </w:r>
      <w:r w:rsidRPr="0041433F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41433F" w:rsidRPr="0041433F" w:rsidRDefault="00653CFE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172.35pt;margin-top:8.65pt;width:150.8pt;height:77.9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120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Направления отказа </w:t>
                  </w:r>
                  <w:r w:rsidRPr="00CD235C">
                    <w:rPr>
                      <w:sz w:val="24"/>
                      <w:szCs w:val="24"/>
                    </w:rPr>
                    <w:t>в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-26.7pt;margin-top:8.65pt;width:162.8pt;height:77.9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122">
              <w:txbxContent>
                <w:p w:rsidR="0041433F" w:rsidRPr="00CD235C" w:rsidRDefault="0041433F" w:rsidP="004143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разрешения на использование земель или земельных участков</w:t>
                  </w:r>
                </w:p>
              </w:txbxContent>
            </v:textbox>
          </v:rect>
        </w:pict>
      </w:r>
    </w:p>
    <w:p w:rsidR="0041433F" w:rsidRPr="0041433F" w:rsidRDefault="0041433F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3F" w:rsidRPr="0041433F" w:rsidRDefault="0041433F" w:rsidP="00414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433F" w:rsidRPr="0041433F" w:rsidSect="00D32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798D"/>
    <w:multiLevelType w:val="multilevel"/>
    <w:tmpl w:val="AE6294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DDF"/>
    <w:rsid w:val="00033627"/>
    <w:rsid w:val="000A248E"/>
    <w:rsid w:val="00283CB2"/>
    <w:rsid w:val="00372F79"/>
    <w:rsid w:val="0041433F"/>
    <w:rsid w:val="004448E4"/>
    <w:rsid w:val="004B5DDF"/>
    <w:rsid w:val="005A3721"/>
    <w:rsid w:val="00653CFE"/>
    <w:rsid w:val="006F02F3"/>
    <w:rsid w:val="00754735"/>
    <w:rsid w:val="00796991"/>
    <w:rsid w:val="008415B1"/>
    <w:rsid w:val="008D3DB8"/>
    <w:rsid w:val="008D6321"/>
    <w:rsid w:val="00A26A4F"/>
    <w:rsid w:val="00BD0D21"/>
    <w:rsid w:val="00C723A4"/>
    <w:rsid w:val="00CC7C9E"/>
    <w:rsid w:val="00D20D5E"/>
    <w:rsid w:val="00D32FC8"/>
    <w:rsid w:val="00D63FA2"/>
    <w:rsid w:val="00DC1A6C"/>
    <w:rsid w:val="00E76432"/>
    <w:rsid w:val="00F4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Прямая со стрелкой 385"/>
        <o:r id="V:Rule12" type="connector" idref="#Прямая со стрелкой 388"/>
        <o:r id="V:Rule13" type="connector" idref="#Прямая со стрелкой 387"/>
        <o:r id="V:Rule14" type="connector" idref="#Прямая со стрелкой 29"/>
        <o:r id="V:Rule15" type="connector" idref="#Прямая со стрелкой 399"/>
        <o:r id="V:Rule16" type="connector" idref="#Прямая со стрелкой 390"/>
        <o:r id="V:Rule17" type="connector" idref="#Прямая со стрелкой 400"/>
        <o:r id="V:Rule18" type="connector" idref="#_x0000_s1123"/>
        <o:r id="V:Rule19" type="connector" idref="#Прямая со стрелкой 28"/>
        <o:r id="V:Rule20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432"/>
    <w:pPr>
      <w:ind w:left="720"/>
      <w:contextualSpacing/>
    </w:pPr>
  </w:style>
  <w:style w:type="paragraph" w:styleId="a4">
    <w:name w:val="Normal (Web)"/>
    <w:basedOn w:val="a"/>
    <w:rsid w:val="004143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43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41433F"/>
    <w:rPr>
      <w:color w:val="0000FF"/>
      <w:u w:val="single"/>
    </w:rPr>
  </w:style>
  <w:style w:type="paragraph" w:styleId="a6">
    <w:name w:val="No Spacing"/>
    <w:uiPriority w:val="1"/>
    <w:qFormat/>
    <w:rsid w:val="004143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43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x-phmenubutton">
    <w:name w:val="x-ph__menu__button"/>
    <w:basedOn w:val="a0"/>
    <w:rsid w:val="00414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udget.1jur.ru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fc-nso.ru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10" Type="http://schemas.openxmlformats.org/officeDocument/2006/relationships/hyperlink" Target="http://www.mfc-nso.ru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3554-5BE1-4B38-8D13-C76356D7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11828</Words>
  <Characters>67424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Николаевка</cp:lastModifiedBy>
  <cp:revision>9</cp:revision>
  <cp:lastPrinted>2020-05-25T08:04:00Z</cp:lastPrinted>
  <dcterms:created xsi:type="dcterms:W3CDTF">2020-05-22T05:20:00Z</dcterms:created>
  <dcterms:modified xsi:type="dcterms:W3CDTF">2020-05-25T08:05:00Z</dcterms:modified>
</cp:coreProperties>
</file>