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5B" w:rsidRPr="000E125D" w:rsidRDefault="00D75EB6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в администрацию Николаевского сельсовета Татарского района Новосибирской области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 w:rsidR="0098595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август</w:t>
      </w:r>
      <w:r w:rsidR="00AB4D9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2023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</w:t>
      </w:r>
      <w:r w:rsidR="002A167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 </w:t>
      </w:r>
      <w:r w:rsidR="0098595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июл</w:t>
      </w:r>
      <w:r w:rsidR="00C640E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ем</w:t>
      </w:r>
      <w:r w:rsidR="006406B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</w:t>
      </w:r>
      <w:r w:rsidR="002A167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23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 w:rsidR="0098595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августо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м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AB4D9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22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Николаевского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Николаевский сельсовет Татарского района.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Николаевского сельсовета Татарского района за </w:t>
      </w:r>
      <w:r w:rsidR="00985959">
        <w:rPr>
          <w:rFonts w:ascii="Times New Roman" w:eastAsia="Times New Roman" w:hAnsi="Times New Roman" w:cs="Times New Roman"/>
          <w:sz w:val="24"/>
          <w:szCs w:val="24"/>
        </w:rPr>
        <w:t>август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AB4D90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  <w:r w:rsidR="0098595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C640E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245C1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обращений граждан, в том числе: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5A600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A0461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A0461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 w:rsidR="00B61100"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5A600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A04614">
        <w:rPr>
          <w:rFonts w:ascii="Times New Roman" w:eastAsia="Times New Roman" w:hAnsi="Times New Roman" w:cs="Times New Roman"/>
          <w:sz w:val="24"/>
          <w:szCs w:val="24"/>
        </w:rPr>
        <w:t>0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A0461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0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="00985959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245C1D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245C1D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01218" cy="1685498"/>
            <wp:effectExtent l="19050" t="0" r="18482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/>
      </w:tblPr>
      <w:tblGrid>
        <w:gridCol w:w="1207"/>
        <w:gridCol w:w="5593"/>
        <w:gridCol w:w="941"/>
        <w:gridCol w:w="822"/>
        <w:gridCol w:w="941"/>
      </w:tblGrid>
      <w:tr w:rsidR="00466346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5FA1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F96C22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4B548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F96C22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июл</w:t>
            </w:r>
            <w:r w:rsidR="0023172F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="00466346"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2D539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F96C22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4B548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66346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 xml:space="preserve">Информационные ресурсы: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</w:rPr>
            </w:pPr>
            <w:r w:rsidRPr="009B5FA1">
              <w:rPr>
                <w:rFonts w:ascii="Times New Roman" w:hAnsi="Times New Roman" w:cs="Times New Roman"/>
              </w:rPr>
              <w:t xml:space="preserve">Запросы архивных данных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Сельское хозяйство: </w:t>
            </w:r>
          </w:p>
        </w:tc>
        <w:tc>
          <w:tcPr>
            <w:tcW w:w="0" w:type="auto"/>
          </w:tcPr>
          <w:p w:rsidR="00466346" w:rsidRPr="009B5FA1" w:rsidRDefault="00F96C22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F96C22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Ненадлежащее содержание домашних животных  </w:t>
            </w:r>
          </w:p>
        </w:tc>
        <w:tc>
          <w:tcPr>
            <w:tcW w:w="0" w:type="auto"/>
          </w:tcPr>
          <w:p w:rsidR="00466346" w:rsidRPr="009B5FA1" w:rsidRDefault="00F96C22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F96C22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Градостроительство и архитектура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Уборка снега, опавших листьев, мусора и др.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650F9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E650F9" w:rsidRPr="009B5FA1" w:rsidRDefault="00E650F9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2.2.3</w:t>
            </w:r>
          </w:p>
        </w:tc>
        <w:tc>
          <w:tcPr>
            <w:tcW w:w="0" w:type="auto"/>
          </w:tcPr>
          <w:p w:rsidR="00E650F9" w:rsidRPr="009B5FA1" w:rsidRDefault="00E650F9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транспорт</w:t>
            </w:r>
          </w:p>
        </w:tc>
        <w:tc>
          <w:tcPr>
            <w:tcW w:w="0" w:type="auto"/>
          </w:tcPr>
          <w:p w:rsidR="00E650F9" w:rsidRPr="009B5FA1" w:rsidRDefault="0023172F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E650F9" w:rsidRPr="009B5FA1" w:rsidRDefault="00F96C22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E650F9" w:rsidRPr="009B5FA1" w:rsidRDefault="00E650F9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:rsidR="00466346" w:rsidRPr="009B5FA1" w:rsidRDefault="00466346" w:rsidP="004C286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Финансы:</w:t>
            </w:r>
            <w:r w:rsidRPr="009B5FA1">
              <w:rPr>
                <w:rFonts w:ascii="Times New Roman" w:eastAsia="Times New Roman" w:hAnsi="Times New Roman" w:cs="Times New Roman"/>
              </w:rPr>
              <w:t xml:space="preserve"> налог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7044E2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4C2862" w:rsidRDefault="009E41CC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AB1011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23172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7D4677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Устранение аварийных ситуаций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4.</w:t>
            </w:r>
            <w:r w:rsidR="00226FB5">
              <w:rPr>
                <w:rFonts w:ascii="Times New Roman" w:eastAsia="Times New Roman" w:hAnsi="Times New Roman" w:cs="Times New Roman"/>
                <w:b/>
                <w:lang w:eastAsia="ru-RU"/>
              </w:rPr>
              <w:t>19.181.</w:t>
            </w: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466346" w:rsidRPr="009B5FA1" w:rsidRDefault="00226FB5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Адвокатура. Нотариат</w:t>
            </w:r>
            <w:r w:rsidR="00466346"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</w:p>
        </w:tc>
        <w:tc>
          <w:tcPr>
            <w:tcW w:w="0" w:type="auto"/>
          </w:tcPr>
          <w:p w:rsidR="00466346" w:rsidRPr="009B5FA1" w:rsidRDefault="00663AD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9E41CC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226FB5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1115</w:t>
            </w:r>
          </w:p>
        </w:tc>
        <w:tc>
          <w:tcPr>
            <w:tcW w:w="0" w:type="auto"/>
          </w:tcPr>
          <w:p w:rsidR="00466346" w:rsidRPr="009B5FA1" w:rsidRDefault="00226FB5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 на наследство</w:t>
            </w:r>
            <w:r w:rsidR="00466346"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466346" w:rsidRPr="009B5FA1" w:rsidRDefault="00663AD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9E41CC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личности: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466346" w:rsidRPr="009B5FA1" w:rsidRDefault="00F96C22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7D4677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0" w:type="auto"/>
          </w:tcPr>
          <w:p w:rsidR="00466346" w:rsidRPr="009B5FA1" w:rsidRDefault="007D4677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70711" cy="1549021"/>
            <wp:effectExtent l="19050" t="0" r="11089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A7869" w:rsidRDefault="004A7869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Из поступивших обращений граждан:</w:t>
      </w:r>
      <w:r w:rsidR="008A109D"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-заявления – </w:t>
      </w:r>
      <w:r w:rsidR="0073285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8F538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AA264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просьбы</w:t>
      </w:r>
      <w:r w:rsidR="00732855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="008F5384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142D8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 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 w:rsidR="00142D8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142D85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</w:t>
      </w:r>
    </w:p>
    <w:p w:rsidR="00E5035B" w:rsidRDefault="00B57E6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6D1807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CC28F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015C" w:rsidRPr="000E125D" w:rsidRDefault="00ED015C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8A109D" w:rsidP="008A1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64992" cy="1549021"/>
            <wp:effectExtent l="19050" t="0" r="26158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с. Николаевка -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7608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57E6F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д. Малая Старинка - </w:t>
      </w:r>
      <w:r w:rsidR="0039204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B57E6F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5035B" w:rsidRPr="000E125D" w:rsidRDefault="004A6BB7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г. Татарск - </w:t>
      </w:r>
      <w:r w:rsidR="00546CA9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1E4FB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запросы </w:t>
      </w:r>
      <w:r w:rsidR="001E4FB4">
        <w:rPr>
          <w:rFonts w:ascii="Times New Roman" w:eastAsia="Times New Roman" w:hAnsi="Times New Roman" w:cs="Times New Roman"/>
          <w:sz w:val="24"/>
          <w:szCs w:val="24"/>
        </w:rPr>
        <w:t>справок, выписок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 w:rsidR="00546CA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="001E4FB4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потрава скотиной сена - </w:t>
      </w:r>
      <w:r w:rsidR="00276085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уборка мусора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замена </w:t>
      </w:r>
      <w:r w:rsidR="0049503B">
        <w:rPr>
          <w:rFonts w:ascii="Times New Roman" w:eastAsia="Times New Roman" w:hAnsi="Times New Roman" w:cs="Times New Roman"/>
          <w:sz w:val="24"/>
          <w:szCs w:val="24"/>
        </w:rPr>
        <w:t>тройника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колонке - </w:t>
      </w:r>
      <w:r w:rsidR="00392048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E3D51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</w:t>
      </w:r>
      <w:r w:rsidR="001118D9">
        <w:rPr>
          <w:rFonts w:ascii="Times New Roman" w:eastAsia="Times New Roman" w:hAnsi="Times New Roman" w:cs="Times New Roman"/>
          <w:sz w:val="24"/>
          <w:szCs w:val="24"/>
        </w:rPr>
        <w:t>лучение налоговых уведомлений -</w:t>
      </w:r>
      <w:r w:rsidR="003E3D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18D9">
        <w:rPr>
          <w:rFonts w:ascii="Times New Roman" w:eastAsia="Times New Roman" w:hAnsi="Times New Roman" w:cs="Times New Roman"/>
          <w:sz w:val="24"/>
          <w:szCs w:val="24"/>
        </w:rPr>
        <w:t>0</w:t>
      </w:r>
      <w:r w:rsidR="003E3D5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F4250" w:rsidRPr="000E125D" w:rsidRDefault="003E3D51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установка дорожных знаков у детской площадки - </w:t>
      </w:r>
      <w:r w:rsidR="00392048">
        <w:rPr>
          <w:rFonts w:ascii="Times New Roman" w:eastAsia="Times New Roman" w:hAnsi="Times New Roman" w:cs="Times New Roman"/>
          <w:sz w:val="24"/>
          <w:szCs w:val="24"/>
        </w:rPr>
        <w:t>0</w:t>
      </w:r>
      <w:r w:rsidR="005F42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 w:rsidR="0027608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1118D9"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r w:rsidR="00276085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276085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="003E3D5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%) / 0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BB1803">
        <w:rPr>
          <w:rFonts w:ascii="Times New Roman" w:eastAsia="Times New Roman" w:hAnsi="Times New Roman" w:cs="Times New Roman"/>
          <w:sz w:val="24"/>
          <w:szCs w:val="24"/>
        </w:rPr>
        <w:t>0</w:t>
      </w:r>
      <w:r w:rsidR="00546CA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E4FB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%) / – </w:t>
      </w:r>
      <w:r w:rsidR="0027608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(0 %) / </w:t>
      </w:r>
      <w:r w:rsidR="0049503B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087BD5" w:rsidRPr="000E125D" w:rsidRDefault="00E5035B" w:rsidP="0008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5F425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27159" cy="1876567"/>
            <wp:effectExtent l="19050" t="0" r="16491" b="9383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3A719F" w:rsidRPr="007079BF" w:rsidRDefault="00E5035B" w:rsidP="0070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sectPr w:rsidR="003A719F" w:rsidRPr="007079BF" w:rsidSect="00DF53C1">
      <w:headerReference w:type="default" r:id="rId10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2BD" w:rsidRDefault="009A52BD" w:rsidP="00F979F0">
      <w:pPr>
        <w:spacing w:after="0" w:line="240" w:lineRule="auto"/>
      </w:pPr>
      <w:r>
        <w:separator/>
      </w:r>
    </w:p>
  </w:endnote>
  <w:endnote w:type="continuationSeparator" w:id="1">
    <w:p w:rsidR="009A52BD" w:rsidRDefault="009A52BD" w:rsidP="00F9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2BD" w:rsidRDefault="009A52BD" w:rsidP="00F979F0">
      <w:pPr>
        <w:spacing w:after="0" w:line="240" w:lineRule="auto"/>
      </w:pPr>
      <w:r>
        <w:separator/>
      </w:r>
    </w:p>
  </w:footnote>
  <w:footnote w:type="continuationSeparator" w:id="1">
    <w:p w:rsidR="009A52BD" w:rsidRDefault="009A52BD" w:rsidP="00F9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8D7ED4">
        <w:pPr>
          <w:pStyle w:val="a3"/>
          <w:jc w:val="center"/>
        </w:pPr>
        <w:r>
          <w:fldChar w:fldCharType="begin"/>
        </w:r>
        <w:r w:rsidR="003A719F">
          <w:instrText>PAGE   \* MERGEFORMAT</w:instrText>
        </w:r>
        <w:r>
          <w:fldChar w:fldCharType="separate"/>
        </w:r>
        <w:r w:rsidR="00276085">
          <w:rPr>
            <w:noProof/>
          </w:rPr>
          <w:t>2</w:t>
        </w:r>
        <w:r>
          <w:fldChar w:fldCharType="end"/>
        </w:r>
      </w:p>
    </w:sdtContent>
  </w:sdt>
  <w:p w:rsidR="00E54A06" w:rsidRDefault="009A52B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035B"/>
    <w:rsid w:val="00055697"/>
    <w:rsid w:val="0007265C"/>
    <w:rsid w:val="00087BD5"/>
    <w:rsid w:val="001118D9"/>
    <w:rsid w:val="00142D85"/>
    <w:rsid w:val="00192C8E"/>
    <w:rsid w:val="001E4FB4"/>
    <w:rsid w:val="00226FB5"/>
    <w:rsid w:val="0023172F"/>
    <w:rsid w:val="00233AFF"/>
    <w:rsid w:val="00245C1D"/>
    <w:rsid w:val="00276085"/>
    <w:rsid w:val="002A1673"/>
    <w:rsid w:val="002D5395"/>
    <w:rsid w:val="00300FFF"/>
    <w:rsid w:val="00314E20"/>
    <w:rsid w:val="00392048"/>
    <w:rsid w:val="003A719F"/>
    <w:rsid w:val="003B2B46"/>
    <w:rsid w:val="003C1F12"/>
    <w:rsid w:val="003E3B8D"/>
    <w:rsid w:val="003E3D51"/>
    <w:rsid w:val="00405FB8"/>
    <w:rsid w:val="004112C8"/>
    <w:rsid w:val="00462B6A"/>
    <w:rsid w:val="00466346"/>
    <w:rsid w:val="0049503B"/>
    <w:rsid w:val="004A6BB7"/>
    <w:rsid w:val="004A7869"/>
    <w:rsid w:val="004B5480"/>
    <w:rsid w:val="004C2862"/>
    <w:rsid w:val="004C3DF4"/>
    <w:rsid w:val="004D1B4C"/>
    <w:rsid w:val="005301BA"/>
    <w:rsid w:val="00546CA9"/>
    <w:rsid w:val="00587E66"/>
    <w:rsid w:val="005A6001"/>
    <w:rsid w:val="005F3ADF"/>
    <w:rsid w:val="005F4250"/>
    <w:rsid w:val="00600ED2"/>
    <w:rsid w:val="00614159"/>
    <w:rsid w:val="00635EB5"/>
    <w:rsid w:val="006406B6"/>
    <w:rsid w:val="00663ADF"/>
    <w:rsid w:val="00664901"/>
    <w:rsid w:val="006D1807"/>
    <w:rsid w:val="006D7DC8"/>
    <w:rsid w:val="007044E2"/>
    <w:rsid w:val="007079BF"/>
    <w:rsid w:val="00732855"/>
    <w:rsid w:val="00761512"/>
    <w:rsid w:val="0079419D"/>
    <w:rsid w:val="007969FD"/>
    <w:rsid w:val="007D4677"/>
    <w:rsid w:val="00822467"/>
    <w:rsid w:val="0086727F"/>
    <w:rsid w:val="0087117E"/>
    <w:rsid w:val="008761FE"/>
    <w:rsid w:val="008A109D"/>
    <w:rsid w:val="008D7ED4"/>
    <w:rsid w:val="008F5384"/>
    <w:rsid w:val="008F6560"/>
    <w:rsid w:val="00902D0E"/>
    <w:rsid w:val="00904D01"/>
    <w:rsid w:val="0091188A"/>
    <w:rsid w:val="009255A9"/>
    <w:rsid w:val="00955E8D"/>
    <w:rsid w:val="00985959"/>
    <w:rsid w:val="009A52BD"/>
    <w:rsid w:val="009B5FA1"/>
    <w:rsid w:val="009D512E"/>
    <w:rsid w:val="009E41CC"/>
    <w:rsid w:val="00A04614"/>
    <w:rsid w:val="00A83B01"/>
    <w:rsid w:val="00AA2640"/>
    <w:rsid w:val="00AB1011"/>
    <w:rsid w:val="00AB4D90"/>
    <w:rsid w:val="00AC285A"/>
    <w:rsid w:val="00AC389F"/>
    <w:rsid w:val="00B074D4"/>
    <w:rsid w:val="00B532A2"/>
    <w:rsid w:val="00B568BA"/>
    <w:rsid w:val="00B57E6F"/>
    <w:rsid w:val="00B61100"/>
    <w:rsid w:val="00B6456F"/>
    <w:rsid w:val="00B927EB"/>
    <w:rsid w:val="00BA508A"/>
    <w:rsid w:val="00BB1803"/>
    <w:rsid w:val="00C003F2"/>
    <w:rsid w:val="00C3611F"/>
    <w:rsid w:val="00C62E59"/>
    <w:rsid w:val="00C640EE"/>
    <w:rsid w:val="00CC17F6"/>
    <w:rsid w:val="00CC28F1"/>
    <w:rsid w:val="00CD3A17"/>
    <w:rsid w:val="00D05503"/>
    <w:rsid w:val="00D25C05"/>
    <w:rsid w:val="00D3441B"/>
    <w:rsid w:val="00D428CF"/>
    <w:rsid w:val="00D72D71"/>
    <w:rsid w:val="00D75EB6"/>
    <w:rsid w:val="00DF53C1"/>
    <w:rsid w:val="00E5035B"/>
    <w:rsid w:val="00E650F9"/>
    <w:rsid w:val="00E86382"/>
    <w:rsid w:val="00ED015C"/>
    <w:rsid w:val="00ED4A44"/>
    <w:rsid w:val="00F42FDB"/>
    <w:rsid w:val="00F96C22"/>
    <w:rsid w:val="00F979F0"/>
    <w:rsid w:val="00FC7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035B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503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3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август, 2023</c:v>
                </c:pt>
              </c:strCache>
            </c:strRef>
          </c:tx>
          <c:spPr>
            <a:solidFill>
              <a:srgbClr val="FF0000"/>
            </a:solidFill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июль, 2023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август, 2022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32453888"/>
        <c:axId val="132455808"/>
        <c:axId val="0"/>
      </c:bar3DChart>
      <c:catAx>
        <c:axId val="132453888"/>
        <c:scaling>
          <c:orientation val="minMax"/>
        </c:scaling>
        <c:axPos val="b"/>
        <c:tickLblPos val="nextTo"/>
        <c:crossAx val="132455808"/>
        <c:crosses val="autoZero"/>
        <c:auto val="1"/>
        <c:lblAlgn val="ctr"/>
        <c:lblOffset val="100"/>
      </c:catAx>
      <c:valAx>
        <c:axId val="13245580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32453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825205717737973"/>
          <c:y val="0.39292373949858717"/>
          <c:w val="0.17267928675328281"/>
          <c:h val="0.33321113252580847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>
        <c:manualLayout>
          <c:layoutTarget val="inner"/>
          <c:xMode val="edge"/>
          <c:yMode val="edge"/>
          <c:x val="7.7906360344992154E-2"/>
          <c:y val="9.102652578628749E-2"/>
          <c:w val="0.72829223230901585"/>
          <c:h val="0.4933302132362398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август, 2023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Лист1!$A$2:$A$7</c:f>
              <c:strCache>
                <c:ptCount val="6"/>
                <c:pt idx="0">
                  <c:v>Информационные ресурсы</c:v>
                </c:pt>
                <c:pt idx="1">
                  <c:v>финансы</c:v>
                </c:pt>
                <c:pt idx="2">
                  <c:v>безопасность, законность</c:v>
                </c:pt>
                <c:pt idx="3">
                  <c:v>жилищно-коммун.сфера</c:v>
                </c:pt>
                <c:pt idx="4">
                  <c:v>градостроительство и архитектура</c:v>
                </c:pt>
                <c:pt idx="5">
                  <c:v>сельское хозяйство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июль, 2023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Информационные ресурсы</c:v>
                </c:pt>
                <c:pt idx="1">
                  <c:v>финансы</c:v>
                </c:pt>
                <c:pt idx="2">
                  <c:v>безопасность, законность</c:v>
                </c:pt>
                <c:pt idx="3">
                  <c:v>жилищно-коммун.сфера</c:v>
                </c:pt>
                <c:pt idx="4">
                  <c:v>градостроительство и архитектура</c:v>
                </c:pt>
                <c:pt idx="5">
                  <c:v>сельское хозяйство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август, 2022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Информационные ресурсы</c:v>
                </c:pt>
                <c:pt idx="1">
                  <c:v>финансы</c:v>
                </c:pt>
                <c:pt idx="2">
                  <c:v>безопасность, законность</c:v>
                </c:pt>
                <c:pt idx="3">
                  <c:v>жилищно-коммун.сфера</c:v>
                </c:pt>
                <c:pt idx="4">
                  <c:v>градостроительство и архитектура</c:v>
                </c:pt>
                <c:pt idx="5">
                  <c:v>сельское хозяйство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hape val="box"/>
        <c:axId val="134355584"/>
        <c:axId val="104067456"/>
        <c:axId val="0"/>
      </c:bar3DChart>
      <c:catAx>
        <c:axId val="134355584"/>
        <c:scaling>
          <c:orientation val="minMax"/>
        </c:scaling>
        <c:axPos val="b"/>
        <c:numFmt formatCode="General" sourceLinked="1"/>
        <c:tickLblPos val="nextTo"/>
        <c:crossAx val="104067456"/>
        <c:crosses val="autoZero"/>
        <c:auto val="1"/>
        <c:lblAlgn val="ctr"/>
        <c:lblOffset val="100"/>
      </c:catAx>
      <c:valAx>
        <c:axId val="10406745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34355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492083223038727"/>
          <c:y val="0.25743014673222675"/>
          <c:w val="0.15062969800992029"/>
          <c:h val="0.3567595194178829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август, 2023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июль, 2023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август, 2022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75225728"/>
        <c:axId val="75432320"/>
        <c:axId val="0"/>
      </c:bar3DChart>
      <c:catAx>
        <c:axId val="75225728"/>
        <c:scaling>
          <c:orientation val="minMax"/>
        </c:scaling>
        <c:axPos val="b"/>
        <c:tickLblPos val="nextTo"/>
        <c:crossAx val="75432320"/>
        <c:crosses val="autoZero"/>
        <c:auto val="1"/>
        <c:lblAlgn val="ctr"/>
        <c:lblOffset val="100"/>
      </c:catAx>
      <c:valAx>
        <c:axId val="7543232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752257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823029438522387"/>
          <c:y val="0.21692490051647051"/>
          <c:w val="0.1917697056147761"/>
          <c:h val="0.43753122222630925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август, 2023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июль, 2023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август, 2022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32385408"/>
        <c:axId val="132440448"/>
        <c:axId val="0"/>
      </c:bar3DChart>
      <c:catAx>
        <c:axId val="132385408"/>
        <c:scaling>
          <c:orientation val="minMax"/>
        </c:scaling>
        <c:axPos val="b"/>
        <c:tickLblPos val="nextTo"/>
        <c:crossAx val="132440448"/>
        <c:crosses val="autoZero"/>
        <c:auto val="1"/>
        <c:lblAlgn val="ctr"/>
        <c:lblOffset val="100"/>
      </c:catAx>
      <c:valAx>
        <c:axId val="13244044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323854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962097851514791"/>
          <c:y val="0.27278179913609452"/>
          <c:w val="0.20037902148485268"/>
          <c:h val="0.40402181293518546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82</cp:revision>
  <dcterms:created xsi:type="dcterms:W3CDTF">2019-03-01T07:28:00Z</dcterms:created>
  <dcterms:modified xsi:type="dcterms:W3CDTF">2023-09-28T08:24:00Z</dcterms:modified>
</cp:coreProperties>
</file>