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Информационно – статистический обзор о количестве, тематике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и результатах рассмотрения обращений граждан, объединений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граждан, в том числе юридических лиц, поступивших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в администрацию Николаевского сельсовета Татарского района Новосибирской области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январь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9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в сравнении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декабрём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с 2018 года /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январём 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8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0E125D">
        <w:rPr>
          <w:rFonts w:ascii="Times New Roman" w:hAnsi="Times New Roman" w:cs="Times New Roman"/>
          <w:sz w:val="24"/>
          <w:szCs w:val="24"/>
        </w:rPr>
        <w:t>й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Николаевского сельсовета </w:t>
      </w:r>
      <w:r w:rsidRPr="000E125D"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 и муниципального образования Николаевский сельсовет Татарского района.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Николаевского сельсовета Татарского района за </w:t>
      </w:r>
      <w:r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года поступило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0  обращений граждан, в том числе: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письменных обращений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– 0 / 0 / 0 из них в форме электронного документа - 0 / 0 / 0;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принято на личном приеме (устные обращения)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0 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гражданина;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на справочный телефон поступило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0 / 0 / 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обращений.</w:t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u w:val="single"/>
        </w:rPr>
        <w:t>Структура и количество обращений</w:t>
      </w:r>
    </w:p>
    <w:p w:rsidR="00E5035B" w:rsidRPr="008A109D" w:rsidRDefault="00E5035B" w:rsidP="008A1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09899" cy="2067635"/>
            <wp:effectExtent l="19050" t="0" r="14501" b="8815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обращений граждан</w:t>
      </w:r>
    </w:p>
    <w:tbl>
      <w:tblPr>
        <w:tblStyle w:val="a5"/>
        <w:tblW w:w="0" w:type="auto"/>
        <w:tblLook w:val="04A0"/>
      </w:tblPr>
      <w:tblGrid>
        <w:gridCol w:w="576"/>
        <w:gridCol w:w="6841"/>
        <w:gridCol w:w="965"/>
        <w:gridCol w:w="1020"/>
        <w:gridCol w:w="1445"/>
      </w:tblGrid>
      <w:tr w:rsidR="00E5035B" w:rsidRPr="000E125D" w:rsidTr="008A109D">
        <w:tc>
          <w:tcPr>
            <w:tcW w:w="0" w:type="auto"/>
            <w:tcBorders>
              <w:bottom w:val="single" w:sz="4" w:space="0" w:color="auto"/>
            </w:tcBorders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5035B" w:rsidRPr="000E125D" w:rsidRDefault="00E5035B" w:rsidP="002774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5035B" w:rsidRPr="000E125D" w:rsidTr="008A109D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5035B" w:rsidRPr="000E125D" w:rsidRDefault="00E5035B" w:rsidP="00E503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Сельское хозяйство: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E5035B" w:rsidRPr="000E125D" w:rsidTr="008A109D">
        <w:tc>
          <w:tcPr>
            <w:tcW w:w="0" w:type="auto"/>
            <w:tcBorders>
              <w:left w:val="single" w:sz="4" w:space="0" w:color="auto"/>
            </w:tcBorders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</w:tcPr>
          <w:p w:rsidR="00E5035B" w:rsidRPr="000E125D" w:rsidRDefault="00E5035B" w:rsidP="00E503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Ненадлежащее содержание домашних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5035B" w:rsidRPr="000E125D" w:rsidTr="008A109D">
        <w:tc>
          <w:tcPr>
            <w:tcW w:w="0" w:type="auto"/>
            <w:tcBorders>
              <w:left w:val="single" w:sz="4" w:space="0" w:color="auto"/>
            </w:tcBorders>
          </w:tcPr>
          <w:p w:rsidR="00E5035B" w:rsidRPr="00DB61B5" w:rsidRDefault="00E5035B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</w:tcPr>
          <w:p w:rsidR="00E5035B" w:rsidRPr="00DB61B5" w:rsidRDefault="00E5035B" w:rsidP="00E503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Жилищно-коммунальная сфера: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5035B" w:rsidRPr="002668FC" w:rsidRDefault="00E5035B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5035B" w:rsidRPr="002668FC" w:rsidRDefault="00E5035B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5035B" w:rsidRPr="002668FC" w:rsidRDefault="00E5035B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E5035B" w:rsidRPr="000E125D" w:rsidTr="008A109D">
        <w:tc>
          <w:tcPr>
            <w:tcW w:w="0" w:type="auto"/>
            <w:tcBorders>
              <w:left w:val="single" w:sz="4" w:space="0" w:color="auto"/>
            </w:tcBorders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</w:tcPr>
          <w:p w:rsidR="00E5035B" w:rsidRPr="000E125D" w:rsidRDefault="00E5035B" w:rsidP="00E503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Жилищный фонд: Вопросы частного домовладения </w:t>
            </w:r>
          </w:p>
        </w:tc>
        <w:tc>
          <w:tcPr>
            <w:tcW w:w="0" w:type="auto"/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5035B" w:rsidRPr="000E125D" w:rsidTr="008A109D">
        <w:tc>
          <w:tcPr>
            <w:tcW w:w="0" w:type="auto"/>
            <w:tcBorders>
              <w:left w:val="single" w:sz="4" w:space="0" w:color="auto"/>
            </w:tcBorders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</w:tcPr>
          <w:p w:rsidR="00E5035B" w:rsidRPr="000E125D" w:rsidRDefault="00E5035B" w:rsidP="00E503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Коммунальное хозяйство: ремонт муниципального жилищного фонда </w:t>
            </w:r>
          </w:p>
        </w:tc>
        <w:tc>
          <w:tcPr>
            <w:tcW w:w="0" w:type="auto"/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5035B" w:rsidRPr="000E125D" w:rsidTr="008A109D">
        <w:tc>
          <w:tcPr>
            <w:tcW w:w="0" w:type="auto"/>
            <w:tcBorders>
              <w:left w:val="single" w:sz="4" w:space="0" w:color="auto"/>
            </w:tcBorders>
          </w:tcPr>
          <w:p w:rsidR="00E5035B" w:rsidRPr="002668FC" w:rsidRDefault="00E5035B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</w:tcPr>
          <w:p w:rsidR="00E5035B" w:rsidRPr="002668FC" w:rsidRDefault="00E5035B" w:rsidP="00E503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5035B" w:rsidRPr="002668FC" w:rsidRDefault="00E5035B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5035B" w:rsidRPr="002668FC" w:rsidRDefault="00E5035B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5035B" w:rsidRPr="002668FC" w:rsidRDefault="00E5035B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E5035B" w:rsidRPr="000E125D" w:rsidTr="008A109D">
        <w:tc>
          <w:tcPr>
            <w:tcW w:w="0" w:type="auto"/>
            <w:tcBorders>
              <w:left w:val="single" w:sz="4" w:space="0" w:color="auto"/>
            </w:tcBorders>
          </w:tcPr>
          <w:p w:rsidR="00E5035B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</w:tcPr>
          <w:p w:rsidR="00E5035B" w:rsidRDefault="00E5035B" w:rsidP="00E503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Эксплуатация и сохранность автодорог </w:t>
            </w:r>
          </w:p>
        </w:tc>
        <w:tc>
          <w:tcPr>
            <w:tcW w:w="0" w:type="auto"/>
          </w:tcPr>
          <w:p w:rsidR="00E5035B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5035B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5035B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5035B" w:rsidRPr="000E125D" w:rsidTr="008A109D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5035B" w:rsidRPr="000E125D" w:rsidRDefault="00E5035B" w:rsidP="00E503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Безопасность личности</w:t>
            </w: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E5035B" w:rsidRPr="000E125D" w:rsidTr="008A109D">
        <w:tc>
          <w:tcPr>
            <w:tcW w:w="0" w:type="auto"/>
            <w:tcBorders>
              <w:left w:val="single" w:sz="4" w:space="0" w:color="auto"/>
            </w:tcBorders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0" w:type="auto"/>
          </w:tcPr>
          <w:p w:rsidR="00E5035B" w:rsidRPr="000E125D" w:rsidRDefault="00E5035B" w:rsidP="00AC28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Правонарушения среди несовершеннолетних </w:t>
            </w:r>
          </w:p>
        </w:tc>
        <w:tc>
          <w:tcPr>
            <w:tcW w:w="0" w:type="auto"/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5035B" w:rsidRPr="000E125D" w:rsidRDefault="00AC285A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5035B" w:rsidRPr="000E125D" w:rsidTr="008A109D">
        <w:tc>
          <w:tcPr>
            <w:tcW w:w="0" w:type="auto"/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5035B" w:rsidRPr="000E125D" w:rsidRDefault="00E5035B" w:rsidP="00277423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0" w:type="auto"/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5035B" w:rsidRPr="008A109D" w:rsidRDefault="00E5035B" w:rsidP="008A1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19582" cy="1931158"/>
            <wp:effectExtent l="19050" t="0" r="9668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A109D" w:rsidRDefault="008A109D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Из поступивших обращений граждан:</w:t>
      </w:r>
      <w:r w:rsidR="008A109D" w:rsidRPr="008A109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-заявления – 0 / 0 / 0;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-предложения – 0 / 0 / 0;  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-жалобы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DF53C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-запросы – 0 / 0 / 0.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035B" w:rsidRPr="000E125D" w:rsidRDefault="008A109D" w:rsidP="008A10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61630" cy="1876567"/>
            <wp:effectExtent l="19050" t="0" r="15070" b="9383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Обращений поступило от жителей: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с. Николаевка -</w:t>
      </w:r>
      <w:r w:rsidR="00DF53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д. Малая Старинка - 0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Проблемные вопросы, содержащиеся в обращениях граждан, касаются,  в первую очередь: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правонарушения среди несовершеннолетних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рассмотрения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обращений граждан: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, в том числе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приняты меры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</w:t>
      </w:r>
      <w:r w:rsidR="00DF53C1">
        <w:rPr>
          <w:rFonts w:ascii="Times New Roman" w:eastAsia="Times New Roman" w:hAnsi="Times New Roman" w:cs="Times New Roman"/>
          <w:bCs/>
          <w:sz w:val="24"/>
          <w:szCs w:val="24"/>
        </w:rPr>
        <w:t>– 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0 (0 %);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 xml:space="preserve">даны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разъяснения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– 0 (0 %) / – 0  (0 %) /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0 (0 %)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– 0 (0 %);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на контроле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– 0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(0 %)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84962" cy="2272352"/>
            <wp:effectExtent l="19050" t="0" r="15638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Состояние исполнительской дисциплины при рассмотрении обращений: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-нарушены сроки рассмотрения обращений - нет.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-дан неполный ответ на обращение - нет.</w:t>
      </w:r>
    </w:p>
    <w:p w:rsidR="003A719F" w:rsidRDefault="003A719F"/>
    <w:sectPr w:rsidR="003A719F" w:rsidSect="00DF53C1">
      <w:headerReference w:type="default" r:id="rId8"/>
      <w:pgSz w:w="11906" w:h="16838"/>
      <w:pgMar w:top="567" w:right="566" w:bottom="568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EndPr/>
    <w:sdtContent>
      <w:p w:rsidR="00E54A06" w:rsidRDefault="003A71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85A">
          <w:rPr>
            <w:noProof/>
          </w:rPr>
          <w:t>2</w:t>
        </w:r>
        <w:r>
          <w:fldChar w:fldCharType="end"/>
        </w:r>
      </w:p>
    </w:sdtContent>
  </w:sdt>
  <w:p w:rsidR="00E54A06" w:rsidRDefault="003A719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5035B"/>
    <w:rsid w:val="003A719F"/>
    <w:rsid w:val="008A109D"/>
    <w:rsid w:val="00AC285A"/>
    <w:rsid w:val="00D05503"/>
    <w:rsid w:val="00DF53C1"/>
    <w:rsid w:val="00E50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35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5035B"/>
    <w:rPr>
      <w:rFonts w:eastAsiaTheme="minorHAnsi"/>
      <w:lang w:eastAsia="en-US"/>
    </w:rPr>
  </w:style>
  <w:style w:type="table" w:styleId="a5">
    <w:name w:val="Table Grid"/>
    <w:basedOn w:val="a1"/>
    <w:uiPriority w:val="59"/>
    <w:rsid w:val="00E503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5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03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январь, 2019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декабрь, 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январь,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5434112"/>
        <c:axId val="105441536"/>
        <c:axId val="0"/>
      </c:bar3DChart>
      <c:catAx>
        <c:axId val="105434112"/>
        <c:scaling>
          <c:orientation val="minMax"/>
        </c:scaling>
        <c:axPos val="b"/>
        <c:tickLblPos val="nextTo"/>
        <c:crossAx val="105441536"/>
        <c:crosses val="autoZero"/>
        <c:auto val="1"/>
        <c:lblAlgn val="ctr"/>
        <c:lblOffset val="100"/>
      </c:catAx>
      <c:valAx>
        <c:axId val="10544153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54341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7270105075196"/>
          <c:y val="0.38590063208590791"/>
          <c:w val="0.17267928675328281"/>
          <c:h val="0.33321113252580847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январь, 2019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1"/>
                <c:pt idx="0">
                  <c:v>Безопасность личности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декабрь, 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Безопасность личности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январь,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Безопасность личности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hape val="box"/>
        <c:axId val="105957632"/>
        <c:axId val="105960960"/>
        <c:axId val="0"/>
      </c:bar3DChart>
      <c:catAx>
        <c:axId val="105957632"/>
        <c:scaling>
          <c:orientation val="minMax"/>
        </c:scaling>
        <c:axPos val="b"/>
        <c:numFmt formatCode="General" sourceLinked="1"/>
        <c:tickLblPos val="nextTo"/>
        <c:crossAx val="105960960"/>
        <c:crosses val="autoZero"/>
        <c:auto val="1"/>
        <c:lblAlgn val="ctr"/>
        <c:lblOffset val="100"/>
      </c:catAx>
      <c:valAx>
        <c:axId val="10596096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59576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323995108920003"/>
          <c:y val="0.257429904595259"/>
          <c:w val="0.15062969800992029"/>
          <c:h val="0.3567595194178829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январь,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декабрь, 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январь,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6429056"/>
        <c:axId val="106779776"/>
        <c:axId val="0"/>
      </c:bar3DChart>
      <c:catAx>
        <c:axId val="106429056"/>
        <c:scaling>
          <c:orientation val="minMax"/>
        </c:scaling>
        <c:axPos val="b"/>
        <c:tickLblPos val="nextTo"/>
        <c:crossAx val="106779776"/>
        <c:crosses val="autoZero"/>
        <c:auto val="1"/>
        <c:lblAlgn val="ctr"/>
        <c:lblOffset val="100"/>
      </c:catAx>
      <c:valAx>
        <c:axId val="10677977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64290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6901"/>
          <c:w val="0.31172471013615238"/>
          <c:h val="0.34711308369985394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январь,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декабрь, 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январь,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13082752"/>
        <c:axId val="113085824"/>
        <c:axId val="0"/>
      </c:bar3DChart>
      <c:catAx>
        <c:axId val="113082752"/>
        <c:scaling>
          <c:orientation val="minMax"/>
        </c:scaling>
        <c:axPos val="b"/>
        <c:tickLblPos val="nextTo"/>
        <c:crossAx val="113085824"/>
        <c:crosses val="autoZero"/>
        <c:auto val="1"/>
        <c:lblAlgn val="ctr"/>
        <c:lblOffset val="100"/>
      </c:catAx>
      <c:valAx>
        <c:axId val="11308582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130827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7804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5</cp:revision>
  <dcterms:created xsi:type="dcterms:W3CDTF">2019-03-01T07:28:00Z</dcterms:created>
  <dcterms:modified xsi:type="dcterms:W3CDTF">2019-03-01T07:48:00Z</dcterms:modified>
</cp:coreProperties>
</file>