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</w:p>
    <w:p w:rsidR="008F1AF6" w:rsidRPr="006A3FA7" w:rsidRDefault="008F1AF6" w:rsidP="006A3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СОВЕТ  ДЕПУТАТОВ  НИКОЛАЕВСКОГО   СЕЛЬСОВЕТА</w:t>
      </w:r>
    </w:p>
    <w:p w:rsidR="008F1AF6" w:rsidRPr="006A3FA7" w:rsidRDefault="008F1AF6" w:rsidP="006A3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ТАТАРСКОГО   РАЙОНА    НОВОСИБИРСКОЙ  ОБЛАСТИ</w:t>
      </w:r>
    </w:p>
    <w:p w:rsidR="008F1AF6" w:rsidRPr="006A3FA7" w:rsidRDefault="008F1AF6" w:rsidP="006A3FA7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8F1AF6" w:rsidRPr="006A3FA7" w:rsidRDefault="008F1AF6" w:rsidP="006A3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РЕШЕНИЕ  ВНЕОЧЕРЕДНОЙ</w:t>
      </w:r>
    </w:p>
    <w:p w:rsidR="008F1AF6" w:rsidRPr="006A3FA7" w:rsidRDefault="008F1AF6" w:rsidP="006A3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Пятьдесят шестой сессии пятого созыва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от  24.05.2019г.                                                                                                    № 144</w:t>
      </w:r>
    </w:p>
    <w:p w:rsidR="008F1AF6" w:rsidRPr="006A3FA7" w:rsidRDefault="008F1AF6" w:rsidP="006A3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О  внесении изменений  в  решение пятидесятой  сессии Совета депутатов пятого созыва Николаевского сельсовета Татарского района Новосибирской области №121 от 24.12.2018г. «О бюджете муниципального образования Николаевского  сельсовета   на  2019 год и плановый период 2020-2021  годов»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На основании закона  Новосибирской области от 07.06.2012 года  внести в решение тридцать третьей сессии Совета  депутатов пятого созыва Николаевского сельсовета Татарского района Новосибирской области № 121 от 24.12.2018 года следующие изменения: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A3F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 xml:space="preserve">    1. В пункт 1 внести изменения: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-цифры 10282,8 т. руб. заменить на цифры 11032,8 т.руб.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 xml:space="preserve">  2. В пункт 2 внести изменения: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- цифры 10282,8 т. руб. заменить на цифры 11346,1 т.руб.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1AF6" w:rsidRPr="006A3FA7" w:rsidRDefault="008F1AF6" w:rsidP="006A3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3. Утвердить перечень главных администраторов доходов местного бюджета на 2019 год и плановый период 2020 и 2021 годов  согласно таблице 1 приложению 1 к настоящему решению в прилагаемой редакции.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4. Утвердить таблицу 1 приложения 4 «Распределение бюджетных ассигнований на 2019 год по разделам и подразделам , целевым статьям и видам расходов по функциональной структуре расходов» в прилагаемой редакции.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5. Утвердить таблицу 1 приложения 5 « Ведомственная структура расходов местного бюджета на 2019 год» в прилагаемой редакции.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6.</w:t>
      </w:r>
      <w:r w:rsidRPr="006A3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FA7">
        <w:rPr>
          <w:rFonts w:ascii="Times New Roman" w:hAnsi="Times New Roman" w:cs="Times New Roman"/>
          <w:sz w:val="24"/>
          <w:szCs w:val="24"/>
        </w:rPr>
        <w:t>Установить источники  финансирования  дефицита  местного бюджета   на 2019 год согласно таблице 1 приложения 7 к настоящему решению;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7. Настоящее  решение  вступает  в  силу  со  дня, следующего за днём  его официального   опубликования.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 xml:space="preserve">       Глава                                                                                              О.С.Прокопенко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 xml:space="preserve">       Николаевского  сельсовета:</w:t>
      </w:r>
    </w:p>
    <w:p w:rsidR="008F1AF6" w:rsidRPr="006A3FA7" w:rsidRDefault="008F1AF6" w:rsidP="006A3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AF6" w:rsidRPr="006A3FA7" w:rsidRDefault="008F1AF6" w:rsidP="006A3FA7">
      <w:pPr>
        <w:tabs>
          <w:tab w:val="center" w:pos="5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6A3FA7">
        <w:rPr>
          <w:rFonts w:ascii="Times New Roman" w:hAnsi="Times New Roman" w:cs="Times New Roman"/>
          <w:sz w:val="24"/>
          <w:szCs w:val="24"/>
        </w:rPr>
        <w:tab/>
      </w:r>
    </w:p>
    <w:p w:rsidR="008F1AF6" w:rsidRPr="006A3FA7" w:rsidRDefault="008F1AF6" w:rsidP="006A3FA7">
      <w:pPr>
        <w:tabs>
          <w:tab w:val="center" w:pos="51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 xml:space="preserve">Николаевского сельсовета                                     </w:t>
      </w:r>
      <w:r w:rsidRPr="006A3FA7">
        <w:rPr>
          <w:rFonts w:ascii="Times New Roman" w:hAnsi="Times New Roman" w:cs="Times New Roman"/>
          <w:sz w:val="24"/>
          <w:szCs w:val="24"/>
        </w:rPr>
        <w:tab/>
        <w:t xml:space="preserve">            С.А.Попов</w:t>
      </w:r>
    </w:p>
    <w:p w:rsidR="007D7B24" w:rsidRPr="006A3FA7" w:rsidRDefault="008F1AF6" w:rsidP="00A3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 w:rsidR="002A5A44">
        <w:rPr>
          <w:rFonts w:ascii="Times New Roman" w:hAnsi="Times New Roman" w:cs="Times New Roman"/>
          <w:sz w:val="20"/>
          <w:szCs w:val="20"/>
          <w:u w:val="single"/>
        </w:rPr>
        <w:t>24</w:t>
      </w:r>
      <w:r w:rsidR="0091653E">
        <w:rPr>
          <w:rFonts w:ascii="Times New Roman" w:hAnsi="Times New Roman" w:cs="Times New Roman"/>
          <w:sz w:val="20"/>
          <w:szCs w:val="20"/>
          <w:u w:val="single"/>
        </w:rPr>
        <w:t xml:space="preserve"> мая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6A3FA7">
        <w:rPr>
          <w:rFonts w:ascii="Times New Roman" w:hAnsi="Times New Roman" w:cs="Times New Roman"/>
          <w:sz w:val="20"/>
          <w:szCs w:val="20"/>
          <w:u w:val="single"/>
        </w:rPr>
        <w:t>05/8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6453D0">
      <w:footerReference w:type="even" r:id="rId7"/>
      <w:footerReference w:type="default" r:id="rId8"/>
      <w:headerReference w:type="first" r:id="rId9"/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84F" w:rsidRDefault="009F184F" w:rsidP="0056540A">
      <w:pPr>
        <w:spacing w:after="0" w:line="240" w:lineRule="auto"/>
      </w:pPr>
      <w:r>
        <w:separator/>
      </w:r>
    </w:p>
  </w:endnote>
  <w:endnote w:type="continuationSeparator" w:id="1">
    <w:p w:rsidR="009F184F" w:rsidRDefault="009F184F" w:rsidP="0056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237D52" w:rsidP="00C55F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2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C1A" w:rsidRDefault="009F184F" w:rsidP="00C55F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9F184F" w:rsidP="00C55F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84F" w:rsidRDefault="009F184F" w:rsidP="0056540A">
      <w:pPr>
        <w:spacing w:after="0" w:line="240" w:lineRule="auto"/>
      </w:pPr>
      <w:r>
        <w:separator/>
      </w:r>
    </w:p>
  </w:footnote>
  <w:footnote w:type="continuationSeparator" w:id="1">
    <w:p w:rsidR="009F184F" w:rsidRDefault="009F184F" w:rsidP="0056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45" w:rsidRPr="00757E45" w:rsidRDefault="009F184F" w:rsidP="00757E45">
    <w:pPr>
      <w:pStyle w:val="a9"/>
      <w:jc w:val="right"/>
      <w:rPr>
        <w:color w:val="808080" w:themeColor="background1" w:themeShade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5BAA"/>
    <w:rsid w:val="00092A57"/>
    <w:rsid w:val="000B7604"/>
    <w:rsid w:val="00110805"/>
    <w:rsid w:val="002130C3"/>
    <w:rsid w:val="00237D52"/>
    <w:rsid w:val="00266E69"/>
    <w:rsid w:val="002A5A44"/>
    <w:rsid w:val="00391468"/>
    <w:rsid w:val="00417024"/>
    <w:rsid w:val="0048369C"/>
    <w:rsid w:val="004B1A40"/>
    <w:rsid w:val="004C3928"/>
    <w:rsid w:val="005035D2"/>
    <w:rsid w:val="00547ECF"/>
    <w:rsid w:val="0056540A"/>
    <w:rsid w:val="005C2DE3"/>
    <w:rsid w:val="00605BAA"/>
    <w:rsid w:val="006453D0"/>
    <w:rsid w:val="00686CEC"/>
    <w:rsid w:val="006A3FA7"/>
    <w:rsid w:val="007D7B24"/>
    <w:rsid w:val="007F276B"/>
    <w:rsid w:val="00855EA0"/>
    <w:rsid w:val="00861E90"/>
    <w:rsid w:val="008B5474"/>
    <w:rsid w:val="008F1AF6"/>
    <w:rsid w:val="0091653E"/>
    <w:rsid w:val="009F184F"/>
    <w:rsid w:val="00A31712"/>
    <w:rsid w:val="00A4781B"/>
    <w:rsid w:val="00A96AFF"/>
    <w:rsid w:val="00AA499A"/>
    <w:rsid w:val="00AC2400"/>
    <w:rsid w:val="00B11572"/>
    <w:rsid w:val="00B54607"/>
    <w:rsid w:val="00CB3CA6"/>
    <w:rsid w:val="00D762F0"/>
    <w:rsid w:val="00E243C7"/>
    <w:rsid w:val="00E317AD"/>
    <w:rsid w:val="00E7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130C3"/>
  </w:style>
  <w:style w:type="paragraph" w:styleId="a9">
    <w:name w:val="header"/>
    <w:basedOn w:val="a"/>
    <w:link w:val="aa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6EAD-C509-401B-8CAB-38F1851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451</Words>
  <Characters>2574</Characters>
  <Application>Microsoft Office Word</Application>
  <DocSecurity>0</DocSecurity>
  <Lines>21</Lines>
  <Paragraphs>6</Paragraphs>
  <ScaleCrop>false</ScaleCrop>
  <Company>Grizli777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28</cp:revision>
  <dcterms:created xsi:type="dcterms:W3CDTF">2019-04-18T02:21:00Z</dcterms:created>
  <dcterms:modified xsi:type="dcterms:W3CDTF">2019-05-29T09:59:00Z</dcterms:modified>
</cp:coreProperties>
</file>